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宋体" w:hAnsi="宋体"/>
          <w:b/>
          <w:bCs/>
          <w:sz w:val="32"/>
          <w:szCs w:val="32"/>
        </w:rPr>
      </w:pPr>
      <w:bookmarkStart w:id="0" w:name="_Toc23413316"/>
      <w:bookmarkStart w:id="1" w:name="_Toc23411934"/>
      <w:bookmarkStart w:id="2" w:name="_Toc327173095"/>
      <w:bookmarkStart w:id="3" w:name="_Toc320170130"/>
      <w:r>
        <w:rPr>
          <w:rFonts w:hint="eastAsia" w:ascii="宋体" w:hAnsi="宋体"/>
          <w:b/>
          <w:sz w:val="32"/>
          <w:szCs w:val="32"/>
        </w:rPr>
        <w:t>中农威特生物科技股份有限公司</w:t>
      </w:r>
    </w:p>
    <w:p>
      <w:pPr>
        <w:spacing w:line="520" w:lineRule="exact"/>
        <w:jc w:val="center"/>
        <w:rPr>
          <w:rFonts w:ascii="宋体" w:hAnsi="宋体"/>
          <w:b/>
          <w:sz w:val="32"/>
          <w:szCs w:val="32"/>
        </w:rPr>
      </w:pPr>
      <w:r>
        <w:rPr>
          <w:rFonts w:hint="eastAsia" w:ascii="宋体" w:hAnsi="宋体"/>
          <w:b/>
          <w:sz w:val="32"/>
          <w:szCs w:val="32"/>
        </w:rPr>
        <w:t>54#建筑换热系统改造询价比价采购公告</w:t>
      </w:r>
    </w:p>
    <w:p>
      <w:pPr>
        <w:spacing w:line="520" w:lineRule="exact"/>
        <w:ind w:firstLine="560" w:firstLineChars="200"/>
        <w:textAlignment w:val="baseline"/>
        <w:rPr>
          <w:rFonts w:ascii="仿宋" w:hAnsi="仿宋" w:eastAsia="仿宋" w:cs="仿宋"/>
          <w:sz w:val="28"/>
          <w:szCs w:val="28"/>
        </w:rPr>
      </w:pPr>
      <w:r>
        <w:rPr>
          <w:rFonts w:hint="eastAsia" w:ascii="仿宋" w:hAnsi="仿宋" w:eastAsia="仿宋" w:cs="仿宋"/>
          <w:sz w:val="28"/>
          <w:szCs w:val="28"/>
        </w:rPr>
        <w:t>根据中农威特生物科技股份有限公司《采购管理办法》及公司相关决定，对公司所需相关服务进行询价比价采购，欢迎符合资格要求的单位前来参加。</w:t>
      </w:r>
    </w:p>
    <w:p>
      <w:pPr>
        <w:overflowPunct w:val="0"/>
        <w:autoSpaceDN w:val="0"/>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一、采购单位：中农威特生物科技股份有限公司</w:t>
      </w:r>
    </w:p>
    <w:p>
      <w:pPr>
        <w:overflowPunct w:val="0"/>
        <w:autoSpaceDN w:val="0"/>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二、组织部门：中农威特生物科技股份有限公司采购部</w:t>
      </w:r>
    </w:p>
    <w:p>
      <w:pPr>
        <w:overflowPunct w:val="0"/>
        <w:autoSpaceDN w:val="0"/>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三、项目名称：中农威特生物科技股份有限公司54#建筑换热系统改造</w:t>
      </w:r>
    </w:p>
    <w:p>
      <w:pPr>
        <w:overflowPunct w:val="0"/>
        <w:autoSpaceDN w:val="0"/>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四、编号：ZNWT-CGB-2023-032</w:t>
      </w:r>
    </w:p>
    <w:p>
      <w:pPr>
        <w:pStyle w:val="4"/>
        <w:keepNext w:val="0"/>
        <w:keepLines w:val="0"/>
        <w:overflowPunct w:val="0"/>
        <w:autoSpaceDN w:val="0"/>
        <w:adjustRightInd w:val="0"/>
        <w:snapToGrid w:val="0"/>
        <w:spacing w:before="0" w:after="0" w:line="520" w:lineRule="exact"/>
        <w:ind w:firstLine="560" w:firstLineChars="200"/>
        <w:rPr>
          <w:rFonts w:ascii="仿宋" w:hAnsi="仿宋" w:eastAsia="仿宋" w:cs="仿宋"/>
          <w:b w:val="0"/>
          <w:sz w:val="28"/>
          <w:szCs w:val="28"/>
        </w:rPr>
      </w:pPr>
      <w:r>
        <w:rPr>
          <w:rFonts w:hint="eastAsia" w:ascii="仿宋" w:hAnsi="仿宋" w:eastAsia="仿宋" w:cs="仿宋"/>
          <w:b w:val="0"/>
          <w:sz w:val="28"/>
          <w:szCs w:val="28"/>
        </w:rPr>
        <w:t>五、采购要求及主要参数</w:t>
      </w:r>
    </w:p>
    <w:p>
      <w:pPr>
        <w:overflowPunct w:val="0"/>
        <w:autoSpaceDN w:val="0"/>
        <w:adjustRightInd w:val="0"/>
        <w:snapToGrid w:val="0"/>
        <w:spacing w:line="520" w:lineRule="exact"/>
        <w:ind w:firstLine="560" w:firstLineChars="200"/>
        <w:rPr>
          <w:rFonts w:ascii="仿宋" w:hAnsi="仿宋" w:eastAsia="仿宋" w:cs="宋体"/>
          <w:sz w:val="28"/>
          <w:szCs w:val="28"/>
        </w:rPr>
      </w:pPr>
      <w:bookmarkStart w:id="4" w:name="OLE_LINK6"/>
      <w:r>
        <w:rPr>
          <w:rFonts w:hint="eastAsia" w:ascii="仿宋" w:hAnsi="仿宋" w:eastAsia="仿宋" w:cs="仿宋"/>
          <w:sz w:val="28"/>
          <w:szCs w:val="28"/>
        </w:rPr>
        <w:t>详见《</w:t>
      </w:r>
      <w:r>
        <w:rPr>
          <w:rFonts w:hint="eastAsia" w:ascii="仿宋" w:hAnsi="仿宋" w:eastAsia="仿宋" w:cs="宋体"/>
          <w:sz w:val="28"/>
          <w:szCs w:val="28"/>
        </w:rPr>
        <w:t>中农威特生物科技股份有限公司</w:t>
      </w:r>
      <w:r>
        <w:rPr>
          <w:rFonts w:hint="eastAsia" w:ascii="仿宋" w:hAnsi="仿宋" w:eastAsia="仿宋" w:cs="仿宋"/>
          <w:sz w:val="28"/>
          <w:szCs w:val="28"/>
        </w:rPr>
        <w:t>54#建筑换热系统改造询价比价</w:t>
      </w:r>
      <w:r>
        <w:rPr>
          <w:rFonts w:hint="eastAsia" w:ascii="仿宋" w:hAnsi="仿宋" w:eastAsia="仿宋" w:cs="宋体"/>
          <w:sz w:val="28"/>
          <w:szCs w:val="28"/>
        </w:rPr>
        <w:t>采购文件</w:t>
      </w:r>
      <w:r>
        <w:rPr>
          <w:rFonts w:hint="eastAsia" w:ascii="仿宋" w:hAnsi="仿宋" w:eastAsia="仿宋" w:cs="仿宋"/>
          <w:sz w:val="28"/>
          <w:szCs w:val="28"/>
        </w:rPr>
        <w:t>》。</w:t>
      </w:r>
    </w:p>
    <w:bookmarkEnd w:id="4"/>
    <w:p>
      <w:pPr>
        <w:overflowPunct w:val="0"/>
        <w:autoSpaceDE w:val="0"/>
        <w:autoSpaceDN w:val="0"/>
        <w:adjustRightInd w:val="0"/>
        <w:snapToGrid w:val="0"/>
        <w:spacing w:line="520" w:lineRule="exact"/>
        <w:ind w:firstLine="544" w:firstLineChars="200"/>
        <w:rPr>
          <w:rFonts w:ascii="仿宋" w:hAnsi="仿宋" w:eastAsia="仿宋" w:cs="仿宋"/>
          <w:spacing w:val="-4"/>
          <w:sz w:val="28"/>
          <w:szCs w:val="28"/>
        </w:rPr>
      </w:pPr>
      <w:r>
        <w:rPr>
          <w:rFonts w:hint="eastAsia" w:ascii="仿宋" w:hAnsi="仿宋" w:eastAsia="仿宋" w:cs="仿宋"/>
          <w:spacing w:val="-4"/>
          <w:sz w:val="28"/>
          <w:szCs w:val="28"/>
        </w:rPr>
        <w:t>六、发布文件</w:t>
      </w:r>
    </w:p>
    <w:p>
      <w:pPr>
        <w:spacing w:line="520" w:lineRule="exact"/>
        <w:ind w:firstLine="560" w:firstLineChars="200"/>
        <w:textAlignment w:val="baseline"/>
        <w:rPr>
          <w:rFonts w:ascii="仿宋" w:hAnsi="仿宋" w:eastAsia="仿宋" w:cs="仿宋"/>
          <w:sz w:val="28"/>
          <w:szCs w:val="28"/>
        </w:rPr>
      </w:pPr>
      <w:r>
        <w:rPr>
          <w:rFonts w:hint="eastAsia" w:ascii="仿宋" w:hAnsi="仿宋" w:eastAsia="仿宋" w:cs="仿宋"/>
          <w:sz w:val="28"/>
          <w:szCs w:val="28"/>
        </w:rPr>
        <w:t>公告发布在中农威特生物科技股份有限公司网站和中农威特生物科技股份有限公司微信公众号</w:t>
      </w:r>
    </w:p>
    <w:p>
      <w:pPr>
        <w:overflowPunct w:val="0"/>
        <w:autoSpaceDE w:val="0"/>
        <w:autoSpaceDN w:val="0"/>
        <w:adjustRightInd w:val="0"/>
        <w:snapToGrid w:val="0"/>
        <w:spacing w:line="520" w:lineRule="exact"/>
        <w:ind w:left="279" w:leftChars="133" w:firstLine="272" w:firstLineChars="100"/>
        <w:rPr>
          <w:rFonts w:ascii="仿宋" w:hAnsi="仿宋" w:eastAsia="仿宋" w:cs="仿宋"/>
          <w:spacing w:val="-4"/>
          <w:sz w:val="28"/>
          <w:szCs w:val="28"/>
        </w:rPr>
      </w:pPr>
      <w:r>
        <w:rPr>
          <w:rFonts w:hint="eastAsia" w:ascii="仿宋" w:hAnsi="仿宋" w:eastAsia="仿宋"/>
          <w:bCs/>
          <w:spacing w:val="-4"/>
          <w:sz w:val="28"/>
          <w:szCs w:val="28"/>
        </w:rPr>
        <w:t>发布时间为2023年6月2</w:t>
      </w:r>
      <w:r>
        <w:rPr>
          <w:rFonts w:hint="eastAsia" w:ascii="仿宋" w:hAnsi="仿宋" w:eastAsia="仿宋"/>
          <w:bCs/>
          <w:spacing w:val="-4"/>
          <w:sz w:val="28"/>
          <w:szCs w:val="28"/>
          <w:lang w:val="en-US" w:eastAsia="zh-CN"/>
        </w:rPr>
        <w:t>9</w:t>
      </w:r>
      <w:r>
        <w:rPr>
          <w:rFonts w:hint="eastAsia" w:ascii="仿宋" w:hAnsi="仿宋" w:eastAsia="仿宋"/>
          <w:bCs/>
          <w:spacing w:val="-4"/>
          <w:sz w:val="28"/>
          <w:szCs w:val="28"/>
        </w:rPr>
        <w:t>日-2023年7月</w:t>
      </w:r>
      <w:r>
        <w:rPr>
          <w:rFonts w:hint="eastAsia" w:ascii="仿宋" w:hAnsi="仿宋" w:eastAsia="仿宋"/>
          <w:bCs/>
          <w:spacing w:val="-4"/>
          <w:sz w:val="28"/>
          <w:szCs w:val="28"/>
          <w:lang w:val="en-US" w:eastAsia="zh-CN"/>
        </w:rPr>
        <w:t>6</w:t>
      </w:r>
      <w:r>
        <w:rPr>
          <w:rFonts w:hint="eastAsia" w:ascii="仿宋" w:hAnsi="仿宋" w:eastAsia="仿宋"/>
          <w:bCs/>
          <w:spacing w:val="-4"/>
          <w:sz w:val="28"/>
          <w:szCs w:val="28"/>
        </w:rPr>
        <w:t>日。</w:t>
      </w:r>
      <w:r>
        <w:rPr>
          <w:rFonts w:hint="eastAsia" w:ascii="仿宋" w:hAnsi="仿宋" w:eastAsia="仿宋" w:cs="仿宋"/>
          <w:spacing w:val="-4"/>
          <w:sz w:val="28"/>
          <w:szCs w:val="28"/>
        </w:rPr>
        <w:t xml:space="preserve"> </w:t>
      </w:r>
    </w:p>
    <w:p>
      <w:pPr>
        <w:overflowPunct w:val="0"/>
        <w:autoSpaceDE w:val="0"/>
        <w:autoSpaceDN w:val="0"/>
        <w:adjustRightInd w:val="0"/>
        <w:snapToGrid w:val="0"/>
        <w:spacing w:line="520" w:lineRule="exact"/>
        <w:ind w:firstLine="544" w:firstLineChars="200"/>
        <w:rPr>
          <w:rFonts w:ascii="仿宋" w:hAnsi="仿宋" w:eastAsia="仿宋" w:cs="仿宋"/>
          <w:spacing w:val="-4"/>
          <w:sz w:val="28"/>
          <w:szCs w:val="28"/>
        </w:rPr>
      </w:pPr>
      <w:r>
        <w:rPr>
          <w:rFonts w:hint="eastAsia" w:ascii="仿宋" w:hAnsi="仿宋" w:eastAsia="仿宋" w:cs="仿宋"/>
          <w:spacing w:val="-4"/>
          <w:sz w:val="28"/>
          <w:szCs w:val="28"/>
        </w:rPr>
        <w:t>发放方式：免费发放</w:t>
      </w:r>
    </w:p>
    <w:p>
      <w:pPr>
        <w:overflowPunct w:val="0"/>
        <w:autoSpaceDE w:val="0"/>
        <w:autoSpaceDN w:val="0"/>
        <w:adjustRightInd w:val="0"/>
        <w:snapToGrid w:val="0"/>
        <w:spacing w:line="520" w:lineRule="exact"/>
        <w:ind w:firstLine="544" w:firstLineChars="200"/>
        <w:rPr>
          <w:rFonts w:ascii="仿宋" w:hAnsi="仿宋" w:eastAsia="仿宋" w:cs="仿宋"/>
          <w:spacing w:val="-4"/>
          <w:sz w:val="28"/>
          <w:szCs w:val="28"/>
        </w:rPr>
      </w:pPr>
      <w:r>
        <w:rPr>
          <w:rFonts w:hint="eastAsia" w:ascii="仿宋" w:hAnsi="仿宋" w:eastAsia="仿宋" w:cs="仿宋"/>
          <w:spacing w:val="-4"/>
          <w:sz w:val="28"/>
          <w:szCs w:val="28"/>
        </w:rPr>
        <w:t>七、递交报价文件截止时间</w:t>
      </w:r>
      <w:r>
        <w:rPr>
          <w:rFonts w:hint="eastAsia" w:ascii="仿宋" w:hAnsi="仿宋" w:eastAsia="仿宋" w:cs="仿宋"/>
          <w:spacing w:val="-4"/>
          <w:sz w:val="28"/>
          <w:szCs w:val="28"/>
        </w:rPr>
        <w:tab/>
      </w:r>
    </w:p>
    <w:p>
      <w:pPr>
        <w:overflowPunct w:val="0"/>
        <w:autoSpaceDE w:val="0"/>
        <w:autoSpaceDN w:val="0"/>
        <w:adjustRightInd w:val="0"/>
        <w:snapToGrid w:val="0"/>
        <w:spacing w:line="520" w:lineRule="exact"/>
        <w:ind w:firstLine="544" w:firstLineChars="200"/>
        <w:rPr>
          <w:rFonts w:ascii="仿宋" w:hAnsi="仿宋" w:eastAsia="仿宋" w:cs="仿宋"/>
          <w:spacing w:val="-4"/>
          <w:sz w:val="28"/>
          <w:szCs w:val="28"/>
        </w:rPr>
      </w:pPr>
      <w:r>
        <w:rPr>
          <w:rFonts w:hint="eastAsia" w:ascii="仿宋" w:hAnsi="仿宋" w:eastAsia="仿宋" w:cs="仿宋"/>
          <w:spacing w:val="-4"/>
          <w:sz w:val="28"/>
          <w:szCs w:val="28"/>
        </w:rPr>
        <w:t>2023年7月</w:t>
      </w:r>
      <w:r>
        <w:rPr>
          <w:rFonts w:hint="eastAsia" w:ascii="仿宋" w:hAnsi="仿宋" w:eastAsia="仿宋" w:cs="仿宋"/>
          <w:spacing w:val="-4"/>
          <w:sz w:val="28"/>
          <w:szCs w:val="28"/>
          <w:lang w:val="en-US" w:eastAsia="zh-CN"/>
        </w:rPr>
        <w:t>6</w:t>
      </w:r>
      <w:r>
        <w:rPr>
          <w:rFonts w:hint="eastAsia" w:ascii="仿宋" w:hAnsi="仿宋" w:eastAsia="仿宋" w:cs="仿宋"/>
          <w:spacing w:val="-4"/>
          <w:sz w:val="28"/>
          <w:szCs w:val="28"/>
        </w:rPr>
        <w:t>日08:00之前,逾期不予受理。</w:t>
      </w:r>
    </w:p>
    <w:p>
      <w:pPr>
        <w:overflowPunct w:val="0"/>
        <w:autoSpaceDE w:val="0"/>
        <w:autoSpaceDN w:val="0"/>
        <w:adjustRightInd w:val="0"/>
        <w:snapToGrid w:val="0"/>
        <w:spacing w:line="520" w:lineRule="exact"/>
        <w:ind w:firstLine="544" w:firstLineChars="200"/>
        <w:rPr>
          <w:rFonts w:ascii="仿宋" w:hAnsi="仿宋" w:eastAsia="仿宋" w:cs="仿宋"/>
          <w:spacing w:val="-4"/>
          <w:sz w:val="28"/>
          <w:szCs w:val="28"/>
        </w:rPr>
      </w:pPr>
      <w:r>
        <w:rPr>
          <w:rFonts w:hint="eastAsia" w:ascii="仿宋" w:hAnsi="仿宋" w:eastAsia="仿宋" w:cs="仿宋"/>
          <w:spacing w:val="-4"/>
          <w:sz w:val="28"/>
          <w:szCs w:val="28"/>
        </w:rPr>
        <w:t>递交地点: 兰州市城关区盐场堡徐家坪1号中农威特生物科技股份有限公司采购部会议室</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联系人：商务 谢  毅（电话：13619366703）</w:t>
      </w:r>
    </w:p>
    <w:p>
      <w:pPr>
        <w:snapToGrid w:val="0"/>
        <w:spacing w:line="520" w:lineRule="exact"/>
        <w:ind w:firstLine="1680" w:firstLineChars="600"/>
        <w:textAlignment w:val="baseline"/>
        <w:rPr>
          <w:rFonts w:ascii="仿宋" w:hAnsi="仿宋" w:eastAsia="仿宋"/>
          <w:sz w:val="28"/>
          <w:szCs w:val="28"/>
        </w:rPr>
      </w:pPr>
      <w:r>
        <w:rPr>
          <w:rFonts w:hint="eastAsia" w:ascii="仿宋" w:hAnsi="仿宋" w:eastAsia="仿宋"/>
          <w:sz w:val="28"/>
          <w:szCs w:val="28"/>
        </w:rPr>
        <w:t>技术 刘现朝（电话：13919041927）</w:t>
      </w:r>
    </w:p>
    <w:p>
      <w:pPr>
        <w:overflowPunct w:val="0"/>
        <w:autoSpaceDN w:val="0"/>
        <w:adjustRightInd w:val="0"/>
        <w:snapToGrid w:val="0"/>
        <w:spacing w:line="520" w:lineRule="exact"/>
        <w:ind w:firstLine="544" w:firstLineChars="200"/>
        <w:rPr>
          <w:rFonts w:ascii="仿宋" w:hAnsi="仿宋" w:eastAsia="仿宋" w:cs="仿宋"/>
          <w:sz w:val="28"/>
          <w:szCs w:val="28"/>
        </w:rPr>
      </w:pPr>
      <w:r>
        <w:rPr>
          <w:rFonts w:hint="eastAsia" w:ascii="仿宋" w:hAnsi="仿宋" w:eastAsia="仿宋" w:cs="仿宋"/>
          <w:spacing w:val="-4"/>
          <w:sz w:val="28"/>
          <w:szCs w:val="28"/>
        </w:rPr>
        <w:t>八、谈判时间及地点 ：2023年7月</w:t>
      </w:r>
      <w:r>
        <w:rPr>
          <w:rFonts w:hint="eastAsia" w:ascii="仿宋" w:hAnsi="仿宋" w:eastAsia="仿宋" w:cs="仿宋"/>
          <w:spacing w:val="-4"/>
          <w:sz w:val="28"/>
          <w:szCs w:val="28"/>
          <w:lang w:val="en-US" w:eastAsia="zh-CN"/>
        </w:rPr>
        <w:t>6</w:t>
      </w:r>
      <w:r>
        <w:rPr>
          <w:rFonts w:hint="eastAsia" w:ascii="仿宋" w:hAnsi="仿宋" w:eastAsia="仿宋" w:cs="仿宋"/>
          <w:spacing w:val="-4"/>
          <w:sz w:val="28"/>
          <w:szCs w:val="28"/>
        </w:rPr>
        <w:t>日08:30中农威特生物科技股份有限公司采购部会议室（兰州兽医研究所图书</w:t>
      </w:r>
      <w:r>
        <w:rPr>
          <w:rFonts w:hint="eastAsia" w:ascii="仿宋" w:hAnsi="仿宋" w:eastAsia="仿宋" w:cs="仿宋"/>
          <w:sz w:val="28"/>
          <w:szCs w:val="28"/>
        </w:rPr>
        <w:t>馆西北侧库房2楼）</w:t>
      </w:r>
    </w:p>
    <w:p>
      <w:pPr>
        <w:overflowPunct w:val="0"/>
        <w:autoSpaceDN w:val="0"/>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九、任何供应商、单位或者个人对该采购文件有异议的，可在发布采购文件公告截止时间前2天，将书面意见反馈给采购人。</w:t>
      </w:r>
    </w:p>
    <w:p>
      <w:pPr>
        <w:overflowPunct w:val="0"/>
        <w:autoSpaceDN w:val="0"/>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十、供应商无需到场，但需积极配合我公司相关的工作中需要的一切事宜。</w:t>
      </w:r>
    </w:p>
    <w:p>
      <w:pPr>
        <w:overflowPunct w:val="0"/>
        <w:autoSpaceDN w:val="0"/>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十一、本采购公告及采购文件中的“采购单位”及“采购人”系同一主体，“报价单位”及“供应商”系同一主体。</w:t>
      </w:r>
    </w:p>
    <w:p>
      <w:pPr>
        <w:pStyle w:val="2"/>
        <w:rPr>
          <w:rFonts w:ascii="仿宋" w:hAnsi="仿宋" w:eastAsia="仿宋" w:cs="仿宋"/>
          <w:sz w:val="28"/>
          <w:szCs w:val="28"/>
        </w:rPr>
      </w:pPr>
    </w:p>
    <w:p/>
    <w:p>
      <w:pPr>
        <w:overflowPunct w:val="0"/>
        <w:autoSpaceDN w:val="0"/>
        <w:adjustRightInd w:val="0"/>
        <w:snapToGrid w:val="0"/>
        <w:spacing w:line="520" w:lineRule="exact"/>
        <w:ind w:firstLine="560" w:firstLineChars="200"/>
        <w:rPr>
          <w:rFonts w:ascii="仿宋" w:hAnsi="仿宋" w:eastAsia="仿宋" w:cs="仿宋"/>
          <w:sz w:val="28"/>
          <w:szCs w:val="28"/>
        </w:rPr>
      </w:pPr>
    </w:p>
    <w:p>
      <w:pPr>
        <w:pStyle w:val="2"/>
        <w:rPr>
          <w:rFonts w:ascii="仿宋" w:hAnsi="仿宋" w:eastAsia="仿宋" w:cs="仿宋"/>
          <w:sz w:val="28"/>
          <w:szCs w:val="28"/>
        </w:rPr>
      </w:pPr>
    </w:p>
    <w:p>
      <w:pPr>
        <w:rPr>
          <w:rFonts w:ascii="仿宋" w:hAnsi="仿宋" w:eastAsia="仿宋" w:cs="仿宋"/>
          <w:sz w:val="28"/>
          <w:szCs w:val="28"/>
        </w:rPr>
      </w:pPr>
    </w:p>
    <w:p>
      <w:pPr>
        <w:pStyle w:val="2"/>
      </w:pPr>
    </w:p>
    <w:p>
      <w:pPr>
        <w:overflowPunct w:val="0"/>
        <w:autoSpaceDN w:val="0"/>
        <w:adjustRightInd w:val="0"/>
        <w:snapToGrid w:val="0"/>
        <w:spacing w:line="520" w:lineRule="exact"/>
        <w:ind w:firstLine="560" w:firstLineChars="200"/>
        <w:jc w:val="center"/>
        <w:rPr>
          <w:rFonts w:ascii="仿宋" w:hAnsi="仿宋" w:eastAsia="仿宋" w:cs="仿宋"/>
          <w:sz w:val="28"/>
          <w:szCs w:val="28"/>
        </w:rPr>
      </w:pPr>
      <w:r>
        <w:rPr>
          <w:rFonts w:hint="eastAsia" w:ascii="仿宋" w:hAnsi="仿宋" w:eastAsia="仿宋" w:cs="仿宋"/>
          <w:sz w:val="28"/>
          <w:szCs w:val="28"/>
        </w:rPr>
        <w:t xml:space="preserve">                         中农威特生物科技股份有限公司</w:t>
      </w:r>
    </w:p>
    <w:p>
      <w:pPr>
        <w:spacing w:after="120" w:line="520" w:lineRule="exact"/>
        <w:jc w:val="center"/>
        <w:textAlignment w:val="baseline"/>
        <w:rPr>
          <w:rFonts w:ascii="宋体" w:hAnsi="宋体"/>
          <w:b/>
          <w:bCs/>
          <w:sz w:val="32"/>
          <w:szCs w:val="32"/>
        </w:rPr>
      </w:pPr>
      <w:r>
        <w:rPr>
          <w:rFonts w:hint="eastAsia" w:ascii="仿宋" w:hAnsi="仿宋" w:eastAsia="仿宋" w:cs="仿宋"/>
          <w:sz w:val="28"/>
          <w:szCs w:val="28"/>
        </w:rPr>
        <w:t xml:space="preserve">                           </w:t>
      </w:r>
      <w:r>
        <w:rPr>
          <w:rFonts w:ascii="仿宋" w:hAnsi="仿宋" w:eastAsia="仿宋" w:cs="仿宋"/>
          <w:sz w:val="28"/>
          <w:szCs w:val="28"/>
        </w:rPr>
        <w:t>202</w:t>
      </w:r>
      <w:r>
        <w:rPr>
          <w:rFonts w:hint="eastAsia" w:ascii="仿宋" w:hAnsi="仿宋" w:eastAsia="仿宋" w:cs="仿宋"/>
          <w:sz w:val="28"/>
          <w:szCs w:val="28"/>
        </w:rPr>
        <w:t>3</w:t>
      </w:r>
      <w:r>
        <w:rPr>
          <w:rFonts w:ascii="仿宋" w:hAnsi="仿宋" w:eastAsia="仿宋" w:cs="仿宋"/>
          <w:sz w:val="28"/>
          <w:szCs w:val="28"/>
        </w:rPr>
        <w:t>年</w:t>
      </w:r>
      <w:r>
        <w:rPr>
          <w:rFonts w:hint="eastAsia" w:ascii="仿宋" w:hAnsi="仿宋" w:eastAsia="仿宋" w:cs="仿宋"/>
          <w:sz w:val="28"/>
          <w:szCs w:val="28"/>
        </w:rPr>
        <w:t>6</w:t>
      </w:r>
      <w:r>
        <w:rPr>
          <w:rFonts w:ascii="仿宋" w:hAnsi="仿宋" w:eastAsia="仿宋" w:cs="仿宋"/>
          <w:sz w:val="28"/>
          <w:szCs w:val="28"/>
        </w:rPr>
        <w:t>月</w:t>
      </w:r>
      <w:r>
        <w:rPr>
          <w:rFonts w:hint="eastAsia" w:ascii="仿宋" w:hAnsi="仿宋" w:eastAsia="仿宋" w:cs="仿宋"/>
          <w:sz w:val="28"/>
          <w:szCs w:val="28"/>
        </w:rPr>
        <w:t>2</w:t>
      </w:r>
      <w:r>
        <w:rPr>
          <w:rFonts w:hint="eastAsia" w:ascii="仿宋" w:hAnsi="仿宋" w:eastAsia="仿宋" w:cs="仿宋"/>
          <w:sz w:val="28"/>
          <w:szCs w:val="28"/>
          <w:lang w:val="en-US" w:eastAsia="zh-CN"/>
        </w:rPr>
        <w:t>9</w:t>
      </w:r>
      <w:r>
        <w:rPr>
          <w:rFonts w:ascii="仿宋" w:hAnsi="仿宋" w:eastAsia="仿宋" w:cs="仿宋"/>
          <w:sz w:val="28"/>
          <w:szCs w:val="28"/>
        </w:rPr>
        <w:t>日</w:t>
      </w:r>
    </w:p>
    <w:p>
      <w:pPr>
        <w:pStyle w:val="2"/>
        <w:spacing w:after="0" w:line="520" w:lineRule="exact"/>
        <w:ind w:firstLine="3640" w:firstLineChars="1300"/>
        <w:textAlignment w:val="baseline"/>
        <w:rPr>
          <w:rFonts w:ascii="仿宋" w:hAnsi="仿宋" w:eastAsia="仿宋"/>
          <w:kern w:val="2"/>
          <w:sz w:val="28"/>
          <w:szCs w:val="28"/>
          <w:highlight w:val="yellow"/>
        </w:rPr>
      </w:pPr>
    </w:p>
    <w:p>
      <w:pPr>
        <w:pStyle w:val="2"/>
        <w:spacing w:after="0" w:line="520" w:lineRule="exact"/>
        <w:ind w:firstLine="3640" w:firstLineChars="1300"/>
        <w:textAlignment w:val="baseline"/>
        <w:rPr>
          <w:rFonts w:ascii="仿宋" w:hAnsi="仿宋" w:eastAsia="仿宋"/>
          <w:kern w:val="2"/>
          <w:sz w:val="28"/>
          <w:szCs w:val="28"/>
          <w:highlight w:val="yellow"/>
        </w:rPr>
      </w:pPr>
    </w:p>
    <w:p>
      <w:pPr>
        <w:pStyle w:val="2"/>
        <w:spacing w:after="0" w:line="520" w:lineRule="exact"/>
        <w:ind w:firstLine="3640" w:firstLineChars="1300"/>
        <w:textAlignment w:val="baseline"/>
        <w:rPr>
          <w:rFonts w:ascii="仿宋" w:hAnsi="仿宋" w:eastAsia="仿宋"/>
          <w:kern w:val="2"/>
          <w:sz w:val="28"/>
          <w:szCs w:val="28"/>
          <w:highlight w:val="yellow"/>
        </w:rPr>
      </w:pPr>
    </w:p>
    <w:p>
      <w:pPr>
        <w:pStyle w:val="2"/>
        <w:spacing w:after="0" w:line="520" w:lineRule="exact"/>
        <w:ind w:firstLine="3640" w:firstLineChars="1300"/>
        <w:textAlignment w:val="baseline"/>
        <w:rPr>
          <w:rFonts w:ascii="仿宋" w:hAnsi="仿宋" w:eastAsia="仿宋"/>
          <w:kern w:val="2"/>
          <w:sz w:val="28"/>
          <w:szCs w:val="28"/>
          <w:highlight w:val="yellow"/>
        </w:rPr>
      </w:pPr>
    </w:p>
    <w:p>
      <w:pPr>
        <w:pStyle w:val="2"/>
        <w:spacing w:after="0" w:line="520" w:lineRule="exact"/>
        <w:ind w:firstLine="3640" w:firstLineChars="1300"/>
        <w:textAlignment w:val="baseline"/>
        <w:rPr>
          <w:rFonts w:ascii="仿宋" w:hAnsi="仿宋" w:eastAsia="仿宋"/>
          <w:kern w:val="2"/>
          <w:sz w:val="28"/>
          <w:szCs w:val="28"/>
          <w:highlight w:val="yellow"/>
        </w:rPr>
      </w:pPr>
    </w:p>
    <w:p>
      <w:pPr>
        <w:rPr>
          <w:highlight w:val="yellow"/>
        </w:rPr>
      </w:pPr>
    </w:p>
    <w:p>
      <w:pPr>
        <w:pStyle w:val="2"/>
        <w:rPr>
          <w:highlight w:val="yellow"/>
        </w:rPr>
      </w:pPr>
    </w:p>
    <w:p/>
    <w:p>
      <w:pPr>
        <w:pStyle w:val="32"/>
        <w:ind w:firstLine="488"/>
        <w:rPr>
          <w:highlight w:val="yellow"/>
        </w:rPr>
      </w:pPr>
    </w:p>
    <w:p>
      <w:pPr>
        <w:pStyle w:val="32"/>
        <w:ind w:firstLine="488"/>
        <w:rPr>
          <w:highlight w:val="yellow"/>
        </w:rPr>
      </w:pPr>
    </w:p>
    <w:p>
      <w:pPr>
        <w:pStyle w:val="32"/>
        <w:ind w:firstLine="488"/>
        <w:rPr>
          <w:highlight w:val="yellow"/>
        </w:rPr>
      </w:pPr>
    </w:p>
    <w:p>
      <w:pPr>
        <w:pStyle w:val="32"/>
        <w:ind w:firstLine="488"/>
        <w:rPr>
          <w:highlight w:val="yellow"/>
        </w:rPr>
      </w:pPr>
    </w:p>
    <w:p>
      <w:pPr>
        <w:pStyle w:val="2"/>
        <w:rPr>
          <w:highlight w:val="yellow"/>
        </w:rPr>
      </w:pPr>
    </w:p>
    <w:p>
      <w:pPr>
        <w:spacing w:line="520" w:lineRule="exact"/>
        <w:jc w:val="center"/>
        <w:rPr>
          <w:rFonts w:ascii="宋体" w:hAnsi="宋体"/>
          <w:b/>
          <w:bCs/>
          <w:sz w:val="32"/>
          <w:szCs w:val="32"/>
        </w:rPr>
      </w:pPr>
      <w:r>
        <w:rPr>
          <w:rFonts w:hint="eastAsia" w:ascii="宋体" w:hAnsi="宋体"/>
          <w:b/>
          <w:sz w:val="32"/>
          <w:szCs w:val="32"/>
        </w:rPr>
        <w:t>中农威特生物科技股份有限公司</w:t>
      </w:r>
    </w:p>
    <w:p>
      <w:pPr>
        <w:spacing w:line="520" w:lineRule="exact"/>
        <w:jc w:val="center"/>
        <w:rPr>
          <w:rFonts w:ascii="宋体" w:hAnsi="宋体"/>
          <w:b/>
          <w:sz w:val="32"/>
          <w:szCs w:val="32"/>
        </w:rPr>
      </w:pPr>
      <w:r>
        <w:rPr>
          <w:rFonts w:hint="eastAsia" w:ascii="宋体" w:hAnsi="宋体"/>
          <w:b/>
          <w:sz w:val="32"/>
          <w:szCs w:val="32"/>
        </w:rPr>
        <w:t>54#建筑换热系统改造询价比价</w:t>
      </w:r>
      <w:r>
        <w:rPr>
          <w:rFonts w:hint="eastAsia" w:ascii="宋体" w:hAnsi="宋体"/>
          <w:b/>
          <w:bCs/>
          <w:sz w:val="32"/>
          <w:szCs w:val="32"/>
        </w:rPr>
        <w:t>采购文件</w:t>
      </w:r>
    </w:p>
    <w:p>
      <w:pPr>
        <w:spacing w:after="120" w:line="520" w:lineRule="exact"/>
        <w:jc w:val="center"/>
        <w:textAlignment w:val="baseline"/>
        <w:rPr>
          <w:rFonts w:ascii="宋体" w:hAnsi="宋体"/>
          <w:b/>
          <w:bCs/>
          <w:sz w:val="28"/>
          <w:szCs w:val="28"/>
        </w:rPr>
      </w:pPr>
      <w:r>
        <w:rPr>
          <w:rFonts w:hint="eastAsia" w:ascii="宋体" w:hAnsi="宋体"/>
          <w:b/>
          <w:bCs/>
          <w:sz w:val="28"/>
          <w:szCs w:val="28"/>
        </w:rPr>
        <w:t>采购编号：ZNWT-CGB-2023-032</w:t>
      </w:r>
    </w:p>
    <w:p>
      <w:pPr>
        <w:pStyle w:val="2"/>
        <w:spacing w:after="0" w:line="560" w:lineRule="exact"/>
        <w:ind w:firstLine="560" w:firstLineChars="200"/>
        <w:textAlignment w:val="baseline"/>
        <w:rPr>
          <w:rFonts w:ascii="仿宋" w:hAnsi="仿宋" w:eastAsia="仿宋"/>
          <w:kern w:val="2"/>
          <w:sz w:val="28"/>
          <w:szCs w:val="28"/>
        </w:rPr>
      </w:pPr>
      <w:r>
        <w:rPr>
          <w:rFonts w:hint="eastAsia" w:ascii="仿宋" w:hAnsi="仿宋" w:eastAsia="仿宋"/>
          <w:kern w:val="2"/>
          <w:sz w:val="28"/>
          <w:szCs w:val="28"/>
        </w:rPr>
        <w:t>根据中农威特生物科技股份有限公司《采购管理办法》,中农威特生物科技有限公司对所需相关服务进行询价比价采购,欢迎符合资格要求的单位前来参加。</w:t>
      </w:r>
    </w:p>
    <w:p>
      <w:pPr>
        <w:spacing w:line="520" w:lineRule="exact"/>
        <w:ind w:firstLine="562" w:firstLineChars="200"/>
        <w:textAlignment w:val="baseline"/>
        <w:rPr>
          <w:rFonts w:ascii="仿宋" w:hAnsi="仿宋" w:eastAsia="仿宋"/>
          <w:b/>
          <w:sz w:val="28"/>
          <w:szCs w:val="28"/>
        </w:rPr>
      </w:pPr>
      <w:r>
        <w:rPr>
          <w:rFonts w:hint="eastAsia" w:ascii="仿宋" w:hAnsi="仿宋" w:eastAsia="仿宋"/>
          <w:b/>
          <w:sz w:val="28"/>
          <w:szCs w:val="28"/>
        </w:rPr>
        <w:t>一、采购单位</w:t>
      </w:r>
    </w:p>
    <w:p>
      <w:pPr>
        <w:pStyle w:val="2"/>
        <w:spacing w:after="0" w:line="520" w:lineRule="exact"/>
        <w:ind w:firstLine="560" w:firstLineChars="200"/>
        <w:textAlignment w:val="baseline"/>
        <w:rPr>
          <w:rFonts w:ascii="仿宋" w:hAnsi="仿宋" w:eastAsia="仿宋"/>
          <w:kern w:val="2"/>
          <w:sz w:val="28"/>
          <w:szCs w:val="28"/>
        </w:rPr>
      </w:pPr>
      <w:r>
        <w:rPr>
          <w:rFonts w:hint="eastAsia" w:ascii="仿宋" w:hAnsi="仿宋" w:eastAsia="仿宋"/>
          <w:kern w:val="2"/>
          <w:sz w:val="28"/>
          <w:szCs w:val="28"/>
        </w:rPr>
        <w:t>中农威特生物科技股份有限公司</w:t>
      </w:r>
    </w:p>
    <w:p>
      <w:pPr>
        <w:numPr>
          <w:ilvl w:val="0"/>
          <w:numId w:val="1"/>
        </w:numPr>
        <w:spacing w:line="520" w:lineRule="exact"/>
        <w:ind w:firstLine="562" w:firstLineChars="200"/>
        <w:textAlignment w:val="baseline"/>
        <w:rPr>
          <w:rFonts w:ascii="仿宋" w:hAnsi="仿宋" w:eastAsia="仿宋"/>
          <w:b/>
          <w:sz w:val="28"/>
          <w:szCs w:val="28"/>
        </w:rPr>
      </w:pPr>
      <w:r>
        <w:rPr>
          <w:rFonts w:hint="eastAsia" w:ascii="仿宋" w:hAnsi="仿宋" w:eastAsia="仿宋"/>
          <w:b/>
          <w:sz w:val="28"/>
          <w:szCs w:val="28"/>
        </w:rPr>
        <w:t>采购内容</w:t>
      </w:r>
      <w:bookmarkStart w:id="5" w:name="_Toc448992585"/>
      <w:r>
        <w:rPr>
          <w:rFonts w:hint="eastAsia" w:ascii="仿宋" w:hAnsi="仿宋" w:eastAsia="仿宋"/>
          <w:b/>
          <w:sz w:val="28"/>
          <w:szCs w:val="28"/>
        </w:rPr>
        <w:t>及相关要求</w:t>
      </w:r>
    </w:p>
    <w:p>
      <w:pPr>
        <w:spacing w:line="520" w:lineRule="exact"/>
        <w:ind w:firstLine="562" w:firstLineChars="200"/>
        <w:outlineLvl w:val="1"/>
        <w:rPr>
          <w:rFonts w:ascii="仿宋" w:hAnsi="仿宋" w:eastAsia="仿宋"/>
          <w:b/>
          <w:bCs/>
          <w:sz w:val="28"/>
          <w:szCs w:val="28"/>
        </w:rPr>
      </w:pPr>
      <w:r>
        <w:rPr>
          <w:rFonts w:hint="eastAsia" w:ascii="仿宋" w:hAnsi="仿宋" w:eastAsia="仿宋"/>
          <w:b/>
          <w:bCs/>
          <w:sz w:val="28"/>
          <w:szCs w:val="28"/>
        </w:rPr>
        <w:t>（一）生活热水范围及内容</w:t>
      </w:r>
    </w:p>
    <w:p>
      <w:pPr>
        <w:spacing w:line="520" w:lineRule="exact"/>
        <w:ind w:firstLine="560" w:firstLineChars="200"/>
        <w:rPr>
          <w:rFonts w:ascii="仿宋" w:hAnsi="仿宋" w:eastAsia="仿宋" w:cs="仿宋"/>
          <w:sz w:val="28"/>
          <w:szCs w:val="28"/>
        </w:rPr>
      </w:pPr>
      <w:r>
        <w:rPr>
          <w:rFonts w:hint="eastAsia" w:ascii="仿宋" w:hAnsi="仿宋" w:eastAsia="仿宋" w:cs="仿宋"/>
          <w:bCs/>
          <w:sz w:val="28"/>
          <w:szCs w:val="28"/>
        </w:rPr>
        <w:t>1.</w:t>
      </w:r>
      <w:r>
        <w:rPr>
          <w:rFonts w:hint="eastAsia" w:ascii="仿宋" w:hAnsi="仿宋" w:eastAsia="仿宋"/>
          <w:spacing w:val="-5"/>
          <w:sz w:val="28"/>
          <w:szCs w:val="28"/>
        </w:rPr>
        <w:t>主要包括旧设备拆除、</w:t>
      </w:r>
      <w:r>
        <w:rPr>
          <w:rFonts w:hint="eastAsia" w:ascii="仿宋" w:hAnsi="仿宋" w:eastAsia="仿宋"/>
          <w:sz w:val="28"/>
          <w:szCs w:val="28"/>
        </w:rPr>
        <w:t>换热机组</w:t>
      </w:r>
      <w:r>
        <w:rPr>
          <w:rFonts w:hint="eastAsia" w:ascii="仿宋" w:hAnsi="仿宋" w:eastAsia="仿宋"/>
          <w:spacing w:val="-5"/>
          <w:sz w:val="28"/>
          <w:szCs w:val="28"/>
        </w:rPr>
        <w:t>设计、制造、包装、运输、就位安装、调试、仪表校验、文件图纸资料、人员培训、售后服务等工作。</w:t>
      </w:r>
    </w:p>
    <w:p>
      <w:pPr>
        <w:spacing w:line="520" w:lineRule="exact"/>
        <w:ind w:firstLine="544" w:firstLineChars="200"/>
        <w:rPr>
          <w:rFonts w:ascii="仿宋" w:hAnsi="仿宋" w:eastAsia="仿宋" w:cs="仿宋"/>
          <w:bCs/>
          <w:sz w:val="28"/>
          <w:szCs w:val="28"/>
        </w:rPr>
      </w:pPr>
      <w:r>
        <w:rPr>
          <w:rFonts w:hint="eastAsia" w:ascii="仿宋" w:hAnsi="仿宋" w:eastAsia="仿宋" w:cs="仿宋"/>
          <w:spacing w:val="-4"/>
          <w:sz w:val="28"/>
          <w:szCs w:val="28"/>
        </w:rPr>
        <w:t>2.规格、数量</w:t>
      </w:r>
    </w:p>
    <w:tbl>
      <w:tblPr>
        <w:tblStyle w:val="25"/>
        <w:tblpPr w:leftFromText="180" w:rightFromText="180" w:vertAnchor="text" w:horzAnchor="page" w:tblpXSpec="center" w:tblpY="255"/>
        <w:tblOverlap w:val="never"/>
        <w:tblW w:w="8491" w:type="dxa"/>
        <w:jc w:val="center"/>
        <w:tblLayout w:type="fixed"/>
        <w:tblCellMar>
          <w:top w:w="0" w:type="dxa"/>
          <w:left w:w="0" w:type="dxa"/>
          <w:bottom w:w="0" w:type="dxa"/>
          <w:right w:w="0" w:type="dxa"/>
        </w:tblCellMar>
      </w:tblPr>
      <w:tblGrid>
        <w:gridCol w:w="621"/>
        <w:gridCol w:w="1638"/>
        <w:gridCol w:w="675"/>
        <w:gridCol w:w="525"/>
        <w:gridCol w:w="5032"/>
      </w:tblGrid>
      <w:tr>
        <w:tblPrEx>
          <w:tblCellMar>
            <w:top w:w="0" w:type="dxa"/>
            <w:left w:w="0" w:type="dxa"/>
            <w:bottom w:w="0" w:type="dxa"/>
            <w:right w:w="0" w:type="dxa"/>
          </w:tblCellMar>
        </w:tblPrEx>
        <w:trPr>
          <w:trHeight w:val="454" w:hRule="atLeast"/>
          <w:jc w:val="center"/>
        </w:trPr>
        <w:tc>
          <w:tcPr>
            <w:tcW w:w="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szCs w:val="21"/>
                <w:lang w:bidi="ar"/>
              </w:rPr>
            </w:pPr>
            <w:r>
              <w:rPr>
                <w:rFonts w:hint="eastAsia" w:ascii="仿宋" w:hAnsi="仿宋" w:eastAsia="仿宋" w:cs="仿宋"/>
                <w:szCs w:val="21"/>
                <w:lang w:bidi="ar"/>
              </w:rPr>
              <w:t>序号</w:t>
            </w:r>
          </w:p>
        </w:tc>
        <w:tc>
          <w:tcPr>
            <w:tcW w:w="16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szCs w:val="21"/>
                <w:lang w:bidi="ar"/>
              </w:rPr>
            </w:pPr>
            <w:r>
              <w:rPr>
                <w:rFonts w:hint="eastAsia" w:ascii="仿宋" w:hAnsi="仿宋" w:eastAsia="仿宋" w:cs="仿宋"/>
                <w:szCs w:val="21"/>
                <w:lang w:bidi="ar"/>
              </w:rPr>
              <w:t>名称</w:t>
            </w:r>
          </w:p>
        </w:tc>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szCs w:val="21"/>
                <w:lang w:bidi="ar"/>
              </w:rPr>
            </w:pPr>
            <w:r>
              <w:rPr>
                <w:rFonts w:hint="eastAsia" w:ascii="仿宋" w:hAnsi="仿宋" w:eastAsia="仿宋" w:cs="仿宋"/>
                <w:szCs w:val="21"/>
                <w:lang w:bidi="ar"/>
              </w:rPr>
              <w:t>数量</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szCs w:val="21"/>
                <w:lang w:bidi="ar"/>
              </w:rPr>
            </w:pPr>
            <w:r>
              <w:rPr>
                <w:rFonts w:hint="eastAsia" w:ascii="仿宋" w:hAnsi="仿宋" w:eastAsia="仿宋" w:cs="仿宋"/>
                <w:szCs w:val="21"/>
                <w:lang w:bidi="ar"/>
              </w:rPr>
              <w:t>单位</w:t>
            </w:r>
          </w:p>
        </w:tc>
        <w:tc>
          <w:tcPr>
            <w:tcW w:w="5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szCs w:val="21"/>
                <w:lang w:bidi="ar"/>
              </w:rPr>
            </w:pPr>
            <w:r>
              <w:rPr>
                <w:rFonts w:hint="eastAsia" w:ascii="仿宋" w:hAnsi="仿宋" w:eastAsia="仿宋" w:cs="仿宋"/>
                <w:szCs w:val="21"/>
                <w:lang w:bidi="ar"/>
              </w:rPr>
              <w:t>备注</w:t>
            </w:r>
          </w:p>
        </w:tc>
      </w:tr>
      <w:tr>
        <w:tblPrEx>
          <w:tblCellMar>
            <w:top w:w="0" w:type="dxa"/>
            <w:left w:w="0" w:type="dxa"/>
            <w:bottom w:w="0" w:type="dxa"/>
            <w:right w:w="0" w:type="dxa"/>
          </w:tblCellMar>
        </w:tblPrEx>
        <w:trPr>
          <w:trHeight w:val="454" w:hRule="atLeast"/>
          <w:jc w:val="center"/>
        </w:trPr>
        <w:tc>
          <w:tcPr>
            <w:tcW w:w="62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ind w:firstLine="210" w:firstLineChars="100"/>
              <w:jc w:val="center"/>
              <w:textAlignment w:val="center"/>
              <w:rPr>
                <w:rFonts w:ascii="仿宋" w:hAnsi="仿宋" w:eastAsia="仿宋" w:cs="仿宋"/>
                <w:szCs w:val="21"/>
                <w:lang w:bidi="ar"/>
              </w:rPr>
            </w:pPr>
            <w:r>
              <w:rPr>
                <w:rFonts w:hint="eastAsia" w:ascii="仿宋" w:hAnsi="仿宋" w:eastAsia="仿宋" w:cs="仿宋"/>
                <w:szCs w:val="21"/>
                <w:lang w:bidi="ar"/>
              </w:rPr>
              <w:t>1</w:t>
            </w:r>
          </w:p>
        </w:tc>
        <w:tc>
          <w:tcPr>
            <w:tcW w:w="163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ind w:firstLine="210" w:firstLineChars="100"/>
              <w:jc w:val="center"/>
              <w:textAlignment w:val="center"/>
              <w:rPr>
                <w:rFonts w:ascii="仿宋" w:hAnsi="仿宋" w:eastAsia="仿宋" w:cs="仿宋"/>
                <w:szCs w:val="21"/>
                <w:lang w:bidi="ar"/>
              </w:rPr>
            </w:pPr>
            <w:r>
              <w:rPr>
                <w:rFonts w:hint="eastAsia" w:ascii="仿宋" w:hAnsi="仿宋" w:eastAsia="仿宋" w:cs="仿宋"/>
                <w:szCs w:val="21"/>
                <w:lang w:bidi="ar"/>
              </w:rPr>
              <w:t>生活热水换热机组</w:t>
            </w:r>
          </w:p>
          <w:p>
            <w:pPr>
              <w:widowControl/>
              <w:ind w:firstLine="210" w:firstLineChars="100"/>
              <w:jc w:val="center"/>
              <w:textAlignment w:val="center"/>
              <w:rPr>
                <w:rFonts w:ascii="仿宋" w:hAnsi="仿宋" w:eastAsia="仿宋" w:cs="仿宋"/>
                <w:szCs w:val="21"/>
              </w:rPr>
            </w:pPr>
            <w:r>
              <w:rPr>
                <w:rFonts w:hint="eastAsia" w:ascii="仿宋" w:hAnsi="仿宋" w:eastAsia="仿宋" w:cs="仿宋"/>
                <w:szCs w:val="21"/>
                <w:lang w:bidi="ar"/>
              </w:rPr>
              <w:t>（含换热器、控制阀组、疏水阀组、循环水泵、稳压罐）</w:t>
            </w:r>
          </w:p>
        </w:tc>
        <w:tc>
          <w:tcPr>
            <w:tcW w:w="67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szCs w:val="21"/>
                <w:lang w:bidi="ar"/>
              </w:rPr>
              <w:t>1</w:t>
            </w:r>
          </w:p>
        </w:tc>
        <w:tc>
          <w:tcPr>
            <w:tcW w:w="5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szCs w:val="21"/>
                <w:lang w:bidi="ar"/>
              </w:rPr>
              <w:t>套</w:t>
            </w:r>
          </w:p>
        </w:tc>
        <w:tc>
          <w:tcPr>
            <w:tcW w:w="5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szCs w:val="21"/>
                <w:lang w:bidi="ar"/>
              </w:rPr>
            </w:pPr>
            <w:r>
              <w:rPr>
                <w:rFonts w:hint="eastAsia" w:ascii="仿宋" w:hAnsi="仿宋" w:eastAsia="仿宋" w:cs="仿宋"/>
                <w:szCs w:val="21"/>
                <w:lang w:bidi="ar"/>
              </w:rPr>
              <w:t>20个淋浴头；热源：0.3MPA表压饱和蒸汽；二次水温度：5/50℃;采用蒸汽侧控制；蒸汽侧增加高温切断功能。采用即热式生活热水换热机组控制。</w:t>
            </w:r>
          </w:p>
        </w:tc>
      </w:tr>
      <w:tr>
        <w:tblPrEx>
          <w:tblCellMar>
            <w:top w:w="0" w:type="dxa"/>
            <w:left w:w="0" w:type="dxa"/>
            <w:bottom w:w="0" w:type="dxa"/>
            <w:right w:w="0" w:type="dxa"/>
          </w:tblCellMar>
        </w:tblPrEx>
        <w:trPr>
          <w:trHeight w:val="454" w:hRule="atLeast"/>
          <w:jc w:val="center"/>
        </w:trPr>
        <w:tc>
          <w:tcPr>
            <w:tcW w:w="62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szCs w:val="21"/>
                <w:lang w:bidi="ar"/>
              </w:rPr>
            </w:pPr>
          </w:p>
        </w:tc>
        <w:tc>
          <w:tcPr>
            <w:tcW w:w="1638"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szCs w:val="21"/>
                <w:lang w:bidi="ar"/>
              </w:rPr>
            </w:pPr>
          </w:p>
        </w:tc>
        <w:tc>
          <w:tcPr>
            <w:tcW w:w="67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szCs w:val="21"/>
                <w:lang w:bidi="ar"/>
              </w:rPr>
            </w:pPr>
          </w:p>
        </w:tc>
        <w:tc>
          <w:tcPr>
            <w:tcW w:w="52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szCs w:val="21"/>
                <w:lang w:bidi="ar"/>
              </w:rPr>
            </w:pPr>
          </w:p>
        </w:tc>
        <w:tc>
          <w:tcPr>
            <w:tcW w:w="5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szCs w:val="21"/>
                <w:lang w:bidi="ar"/>
              </w:rPr>
            </w:pPr>
            <w:r>
              <w:rPr>
                <w:rFonts w:hint="eastAsia" w:ascii="仿宋" w:hAnsi="仿宋" w:eastAsia="仿宋" w:cs="仿宋"/>
                <w:szCs w:val="21"/>
                <w:lang w:bidi="ar"/>
              </w:rPr>
              <w:t>循环泵：一用一备</w:t>
            </w:r>
          </w:p>
        </w:tc>
      </w:tr>
      <w:tr>
        <w:tblPrEx>
          <w:tblCellMar>
            <w:top w:w="0" w:type="dxa"/>
            <w:left w:w="0" w:type="dxa"/>
            <w:bottom w:w="0" w:type="dxa"/>
            <w:right w:w="0" w:type="dxa"/>
          </w:tblCellMar>
        </w:tblPrEx>
        <w:trPr>
          <w:trHeight w:val="454" w:hRule="atLeast"/>
          <w:jc w:val="center"/>
        </w:trPr>
        <w:tc>
          <w:tcPr>
            <w:tcW w:w="621"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szCs w:val="21"/>
                <w:lang w:bidi="ar"/>
              </w:rPr>
            </w:pPr>
          </w:p>
        </w:tc>
        <w:tc>
          <w:tcPr>
            <w:tcW w:w="163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szCs w:val="21"/>
                <w:lang w:bidi="ar"/>
              </w:rPr>
            </w:pPr>
          </w:p>
        </w:tc>
        <w:tc>
          <w:tcPr>
            <w:tcW w:w="67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szCs w:val="21"/>
                <w:lang w:bidi="ar"/>
              </w:rPr>
            </w:pPr>
          </w:p>
        </w:tc>
        <w:tc>
          <w:tcPr>
            <w:tcW w:w="52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szCs w:val="21"/>
                <w:lang w:bidi="ar"/>
              </w:rPr>
            </w:pPr>
          </w:p>
        </w:tc>
        <w:tc>
          <w:tcPr>
            <w:tcW w:w="5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bCs/>
                <w:szCs w:val="21"/>
              </w:rPr>
            </w:pPr>
            <w:r>
              <w:rPr>
                <w:rFonts w:hint="eastAsia" w:ascii="仿宋" w:hAnsi="仿宋" w:eastAsia="仿宋" w:cs="仿宋"/>
                <w:szCs w:val="21"/>
              </w:rPr>
              <w:t>自压稳压罐</w:t>
            </w:r>
          </w:p>
        </w:tc>
      </w:tr>
    </w:tbl>
    <w:p>
      <w:pPr>
        <w:spacing w:line="520" w:lineRule="exact"/>
        <w:ind w:firstLine="544" w:firstLineChars="200"/>
        <w:rPr>
          <w:rFonts w:ascii="仿宋" w:hAnsi="仿宋" w:eastAsia="仿宋" w:cs="仿宋"/>
          <w:spacing w:val="-4"/>
          <w:sz w:val="28"/>
          <w:szCs w:val="28"/>
        </w:rPr>
      </w:pPr>
      <w:r>
        <w:rPr>
          <w:rFonts w:hint="eastAsia" w:ascii="仿宋" w:hAnsi="仿宋" w:eastAsia="仿宋" w:cs="仿宋"/>
          <w:spacing w:val="-4"/>
          <w:sz w:val="28"/>
          <w:szCs w:val="28"/>
        </w:rPr>
        <w:t>3.供货范围</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供应成套完整的设备。其中包括，但并不限于如下所列：</w:t>
      </w:r>
    </w:p>
    <w:p>
      <w:pPr>
        <w:numPr>
          <w:ilvl w:val="0"/>
          <w:numId w:val="2"/>
        </w:numPr>
        <w:tabs>
          <w:tab w:val="left" w:pos="1100"/>
          <w:tab w:val="left" w:pos="1320"/>
          <w:tab w:val="left" w:pos="1760"/>
          <w:tab w:val="left" w:pos="1980"/>
        </w:tabs>
        <w:spacing w:line="520" w:lineRule="exact"/>
        <w:ind w:left="0" w:firstLine="560" w:firstLineChars="200"/>
        <w:rPr>
          <w:rFonts w:ascii="仿宋" w:hAnsi="仿宋" w:eastAsia="仿宋"/>
          <w:sz w:val="28"/>
          <w:szCs w:val="28"/>
        </w:rPr>
      </w:pPr>
      <w:r>
        <w:rPr>
          <w:rFonts w:hint="eastAsia" w:ascii="仿宋" w:hAnsi="仿宋" w:eastAsia="仿宋"/>
          <w:sz w:val="28"/>
          <w:szCs w:val="28"/>
        </w:rPr>
        <w:t>热交换器；</w:t>
      </w:r>
    </w:p>
    <w:p>
      <w:pPr>
        <w:numPr>
          <w:ilvl w:val="0"/>
          <w:numId w:val="2"/>
        </w:numPr>
        <w:tabs>
          <w:tab w:val="left" w:pos="1100"/>
          <w:tab w:val="left" w:pos="1320"/>
          <w:tab w:val="left" w:pos="1760"/>
          <w:tab w:val="left" w:pos="1980"/>
        </w:tabs>
        <w:spacing w:line="520" w:lineRule="exact"/>
        <w:ind w:left="0" w:firstLine="560" w:firstLineChars="200"/>
        <w:rPr>
          <w:rFonts w:ascii="仿宋" w:hAnsi="仿宋" w:eastAsia="仿宋"/>
          <w:sz w:val="28"/>
          <w:szCs w:val="28"/>
        </w:rPr>
      </w:pPr>
      <w:r>
        <w:rPr>
          <w:rFonts w:hint="eastAsia" w:ascii="仿宋" w:hAnsi="仿宋" w:eastAsia="仿宋"/>
          <w:sz w:val="28"/>
          <w:szCs w:val="28"/>
        </w:rPr>
        <w:t>底座和减震装置；</w:t>
      </w:r>
    </w:p>
    <w:p>
      <w:pPr>
        <w:numPr>
          <w:ilvl w:val="0"/>
          <w:numId w:val="2"/>
        </w:numPr>
        <w:tabs>
          <w:tab w:val="left" w:pos="1100"/>
          <w:tab w:val="left" w:pos="1320"/>
          <w:tab w:val="left" w:pos="1760"/>
          <w:tab w:val="left" w:pos="1980"/>
        </w:tabs>
        <w:spacing w:line="520" w:lineRule="exact"/>
        <w:ind w:left="0" w:firstLine="560" w:firstLineChars="200"/>
        <w:rPr>
          <w:rFonts w:ascii="仿宋" w:hAnsi="仿宋" w:eastAsia="仿宋"/>
          <w:sz w:val="28"/>
          <w:szCs w:val="28"/>
        </w:rPr>
      </w:pPr>
      <w:r>
        <w:rPr>
          <w:rFonts w:hint="eastAsia" w:ascii="仿宋" w:hAnsi="仿宋" w:eastAsia="仿宋"/>
          <w:sz w:val="28"/>
          <w:szCs w:val="28"/>
        </w:rPr>
        <w:t>压力、温度、的控制柜显示及远传仪表；</w:t>
      </w:r>
    </w:p>
    <w:p>
      <w:pPr>
        <w:numPr>
          <w:ilvl w:val="0"/>
          <w:numId w:val="2"/>
        </w:numPr>
        <w:tabs>
          <w:tab w:val="left" w:pos="1100"/>
          <w:tab w:val="left" w:pos="1320"/>
          <w:tab w:val="left" w:pos="1760"/>
          <w:tab w:val="left" w:pos="1980"/>
        </w:tabs>
        <w:spacing w:line="520" w:lineRule="exact"/>
        <w:ind w:left="0" w:firstLine="560" w:firstLineChars="200"/>
        <w:rPr>
          <w:rFonts w:ascii="仿宋" w:hAnsi="仿宋" w:eastAsia="仿宋"/>
          <w:sz w:val="28"/>
          <w:szCs w:val="28"/>
        </w:rPr>
      </w:pPr>
      <w:r>
        <w:rPr>
          <w:rFonts w:hint="eastAsia" w:ascii="仿宋" w:hAnsi="仿宋" w:eastAsia="仿宋"/>
          <w:sz w:val="28"/>
          <w:szCs w:val="28"/>
        </w:rPr>
        <w:t>机组各类阀门：蒸汽调节阀（阀体、执行器、定位器、控制器等）、疏水阀或自动疏水阀泵，截止阀、止回阀、过滤器、安全阀、自来水Y型过滤器，放气及泄水装置等，软接头及管道连接。</w:t>
      </w:r>
    </w:p>
    <w:p>
      <w:pPr>
        <w:numPr>
          <w:ilvl w:val="0"/>
          <w:numId w:val="2"/>
        </w:numPr>
        <w:tabs>
          <w:tab w:val="left" w:pos="1100"/>
          <w:tab w:val="left" w:pos="1320"/>
          <w:tab w:val="left" w:pos="1760"/>
          <w:tab w:val="left" w:pos="1980"/>
        </w:tabs>
        <w:spacing w:line="520" w:lineRule="exact"/>
        <w:ind w:left="0" w:firstLine="560" w:firstLineChars="200"/>
        <w:rPr>
          <w:rFonts w:ascii="仿宋" w:hAnsi="仿宋" w:eastAsia="仿宋"/>
          <w:sz w:val="28"/>
          <w:szCs w:val="28"/>
        </w:rPr>
      </w:pPr>
      <w:r>
        <w:rPr>
          <w:rFonts w:hint="eastAsia" w:ascii="仿宋" w:hAnsi="仿宋" w:eastAsia="仿宋"/>
          <w:sz w:val="28"/>
          <w:szCs w:val="28"/>
        </w:rPr>
        <w:t>控制柜(含P</w:t>
      </w:r>
      <w:r>
        <w:rPr>
          <w:rFonts w:ascii="仿宋" w:hAnsi="仿宋" w:eastAsia="仿宋"/>
          <w:sz w:val="28"/>
          <w:szCs w:val="28"/>
        </w:rPr>
        <w:t>LC</w:t>
      </w:r>
      <w:r>
        <w:rPr>
          <w:rFonts w:hint="eastAsia" w:ascii="仿宋" w:hAnsi="仿宋" w:eastAsia="仿宋"/>
          <w:sz w:val="28"/>
          <w:szCs w:val="28"/>
        </w:rPr>
        <w:t>及H</w:t>
      </w:r>
      <w:r>
        <w:rPr>
          <w:rFonts w:ascii="仿宋" w:hAnsi="仿宋" w:eastAsia="仿宋"/>
          <w:sz w:val="28"/>
          <w:szCs w:val="28"/>
        </w:rPr>
        <w:t>MI)</w:t>
      </w:r>
      <w:r>
        <w:rPr>
          <w:rFonts w:hint="eastAsia" w:ascii="仿宋" w:hAnsi="仿宋" w:eastAsia="仿宋"/>
          <w:sz w:val="28"/>
          <w:szCs w:val="28"/>
        </w:rPr>
        <w:t>；</w:t>
      </w:r>
    </w:p>
    <w:p>
      <w:pPr>
        <w:numPr>
          <w:ilvl w:val="0"/>
          <w:numId w:val="2"/>
        </w:numPr>
        <w:tabs>
          <w:tab w:val="left" w:pos="1100"/>
          <w:tab w:val="left" w:pos="1320"/>
          <w:tab w:val="left" w:pos="1760"/>
          <w:tab w:val="left" w:pos="1980"/>
        </w:tabs>
        <w:spacing w:line="520" w:lineRule="exact"/>
        <w:ind w:left="0" w:firstLine="560" w:firstLineChars="200"/>
        <w:rPr>
          <w:rFonts w:ascii="仿宋" w:hAnsi="仿宋" w:eastAsia="仿宋"/>
          <w:sz w:val="28"/>
          <w:szCs w:val="28"/>
        </w:rPr>
      </w:pPr>
      <w:r>
        <w:rPr>
          <w:rFonts w:hint="eastAsia" w:ascii="仿宋" w:hAnsi="仿宋" w:eastAsia="仿宋"/>
          <w:sz w:val="28"/>
          <w:szCs w:val="28"/>
        </w:rPr>
        <w:t>循环泵组；</w:t>
      </w:r>
    </w:p>
    <w:p>
      <w:pPr>
        <w:numPr>
          <w:ilvl w:val="0"/>
          <w:numId w:val="2"/>
        </w:numPr>
        <w:tabs>
          <w:tab w:val="left" w:pos="1100"/>
          <w:tab w:val="left" w:pos="1320"/>
          <w:tab w:val="left" w:pos="1760"/>
          <w:tab w:val="left" w:pos="1980"/>
        </w:tabs>
        <w:spacing w:line="520" w:lineRule="exact"/>
        <w:ind w:left="0" w:firstLine="560" w:firstLineChars="200"/>
        <w:rPr>
          <w:rFonts w:ascii="仿宋" w:hAnsi="仿宋" w:eastAsia="仿宋"/>
          <w:sz w:val="28"/>
          <w:szCs w:val="28"/>
        </w:rPr>
      </w:pPr>
      <w:r>
        <w:rPr>
          <w:rFonts w:hint="eastAsia" w:ascii="仿宋" w:hAnsi="仿宋" w:eastAsia="仿宋"/>
          <w:sz w:val="28"/>
          <w:szCs w:val="28"/>
        </w:rPr>
        <w:t>机组框架、水泵减震等必要支架连接。</w:t>
      </w:r>
    </w:p>
    <w:p>
      <w:pPr>
        <w:pStyle w:val="2"/>
        <w:tabs>
          <w:tab w:val="left" w:pos="630"/>
          <w:tab w:val="left" w:pos="840"/>
          <w:tab w:val="left" w:pos="1060"/>
          <w:tab w:val="left" w:pos="1260"/>
          <w:tab w:val="left" w:pos="1470"/>
        </w:tabs>
        <w:spacing w:line="520" w:lineRule="exact"/>
        <w:ind w:firstLine="554" w:firstLineChars="200"/>
        <w:outlineLvl w:val="1"/>
        <w:rPr>
          <w:rFonts w:ascii="仿宋" w:hAnsi="仿宋" w:eastAsia="仿宋" w:cs="仿宋"/>
          <w:b/>
          <w:bCs/>
          <w:spacing w:val="-2"/>
          <w:sz w:val="28"/>
          <w:szCs w:val="28"/>
        </w:rPr>
      </w:pPr>
      <w:bookmarkStart w:id="6" w:name="_Toc11736"/>
      <w:bookmarkStart w:id="7" w:name="_Toc25854"/>
      <w:bookmarkStart w:id="8" w:name="_Toc22310"/>
      <w:r>
        <w:rPr>
          <w:rFonts w:hint="eastAsia" w:ascii="仿宋" w:hAnsi="仿宋" w:eastAsia="仿宋" w:cs="仿宋"/>
          <w:b/>
          <w:bCs/>
          <w:spacing w:val="-2"/>
          <w:sz w:val="28"/>
          <w:szCs w:val="28"/>
        </w:rPr>
        <w:t>（二）技术要求</w:t>
      </w:r>
      <w:bookmarkEnd w:id="6"/>
      <w:bookmarkEnd w:id="7"/>
      <w:bookmarkEnd w:id="8"/>
    </w:p>
    <w:p>
      <w:pPr>
        <w:pStyle w:val="2"/>
        <w:tabs>
          <w:tab w:val="left" w:pos="630"/>
          <w:tab w:val="left" w:pos="840"/>
          <w:tab w:val="left" w:pos="1060"/>
          <w:tab w:val="left" w:pos="1260"/>
          <w:tab w:val="left" w:pos="1470"/>
        </w:tabs>
        <w:spacing w:line="520" w:lineRule="exact"/>
        <w:ind w:firstLine="552" w:firstLineChars="200"/>
        <w:rPr>
          <w:rFonts w:ascii="仿宋" w:hAnsi="仿宋" w:eastAsia="仿宋" w:cs="仿宋"/>
          <w:spacing w:val="-2"/>
          <w:sz w:val="28"/>
          <w:szCs w:val="28"/>
        </w:rPr>
      </w:pPr>
      <w:r>
        <w:rPr>
          <w:rFonts w:hint="eastAsia" w:ascii="仿宋" w:hAnsi="仿宋" w:eastAsia="仿宋" w:cs="仿宋"/>
          <w:spacing w:val="-2"/>
          <w:sz w:val="28"/>
          <w:szCs w:val="28"/>
        </w:rPr>
        <w:t>1.生活热水换热机组包含蒸汽侧控制阀组（波纹管截止阀、过滤器、气动/电动温控阀、疏水阀组等）。板式换热器（换热板片316L材质，0.6mm厚）、循环水泵（一用一备）等，循环水泵工频控制。垫片材质应为EPDM，最高耐温160℃。</w:t>
      </w:r>
    </w:p>
    <w:p>
      <w:pPr>
        <w:pStyle w:val="2"/>
        <w:tabs>
          <w:tab w:val="left" w:pos="630"/>
          <w:tab w:val="left" w:pos="840"/>
          <w:tab w:val="left" w:pos="1060"/>
          <w:tab w:val="left" w:pos="1260"/>
          <w:tab w:val="left" w:pos="1470"/>
        </w:tabs>
        <w:spacing w:line="520" w:lineRule="exact"/>
        <w:ind w:firstLine="552" w:firstLineChars="200"/>
        <w:rPr>
          <w:rFonts w:ascii="仿宋" w:hAnsi="仿宋" w:eastAsia="仿宋" w:cs="仿宋"/>
          <w:spacing w:val="-2"/>
          <w:sz w:val="28"/>
          <w:szCs w:val="28"/>
        </w:rPr>
      </w:pPr>
      <w:r>
        <w:rPr>
          <w:rFonts w:hint="eastAsia" w:ascii="仿宋" w:hAnsi="仿宋" w:eastAsia="仿宋" w:cs="仿宋"/>
          <w:spacing w:val="-2"/>
          <w:sz w:val="28"/>
          <w:szCs w:val="28"/>
        </w:rPr>
        <w:t>2.控制要求：</w:t>
      </w:r>
    </w:p>
    <w:p>
      <w:pPr>
        <w:pStyle w:val="2"/>
        <w:numPr>
          <w:ilvl w:val="0"/>
          <w:numId w:val="3"/>
        </w:numPr>
        <w:tabs>
          <w:tab w:val="left" w:pos="630"/>
          <w:tab w:val="left" w:pos="840"/>
          <w:tab w:val="left" w:pos="1060"/>
          <w:tab w:val="left" w:pos="1260"/>
          <w:tab w:val="left" w:pos="1470"/>
        </w:tabs>
        <w:spacing w:line="520" w:lineRule="exact"/>
        <w:ind w:left="0" w:firstLine="552" w:firstLineChars="200"/>
        <w:rPr>
          <w:rFonts w:ascii="仿宋" w:hAnsi="仿宋" w:eastAsia="仿宋" w:cs="仿宋"/>
          <w:spacing w:val="-2"/>
          <w:sz w:val="28"/>
          <w:szCs w:val="28"/>
        </w:rPr>
      </w:pPr>
      <w:r>
        <w:rPr>
          <w:rFonts w:hint="eastAsia" w:ascii="仿宋" w:hAnsi="仿宋" w:eastAsia="仿宋" w:cs="仿宋"/>
          <w:spacing w:val="-2"/>
          <w:sz w:val="28"/>
          <w:szCs w:val="28"/>
        </w:rPr>
        <w:t>采用西门子控制系统并配备以太网通讯模块，且预留以太网通接口并提供系统相关参数及状态点表。</w:t>
      </w:r>
    </w:p>
    <w:p>
      <w:pPr>
        <w:pStyle w:val="2"/>
        <w:numPr>
          <w:ilvl w:val="0"/>
          <w:numId w:val="3"/>
        </w:numPr>
        <w:tabs>
          <w:tab w:val="left" w:pos="630"/>
          <w:tab w:val="left" w:pos="840"/>
          <w:tab w:val="left" w:pos="1060"/>
          <w:tab w:val="left" w:pos="1260"/>
          <w:tab w:val="left" w:pos="1470"/>
        </w:tabs>
        <w:spacing w:line="520" w:lineRule="exact"/>
        <w:ind w:left="0" w:firstLine="552" w:firstLineChars="200"/>
        <w:rPr>
          <w:rFonts w:ascii="仿宋" w:hAnsi="仿宋" w:eastAsia="仿宋" w:cs="仿宋"/>
          <w:spacing w:val="-2"/>
          <w:sz w:val="28"/>
          <w:szCs w:val="28"/>
        </w:rPr>
      </w:pPr>
      <w:r>
        <w:rPr>
          <w:rFonts w:hint="eastAsia" w:ascii="仿宋" w:hAnsi="仿宋" w:eastAsia="仿宋" w:cs="仿宋"/>
          <w:spacing w:val="-2"/>
          <w:sz w:val="28"/>
          <w:szCs w:val="28"/>
        </w:rPr>
        <w:t>具有智能温控装置,出水温度可调节，具有供回水温度、压力数字显示；并配有通讯接口，可实现远程控制、故障诊断、报警功能。</w:t>
      </w:r>
    </w:p>
    <w:p>
      <w:pPr>
        <w:pStyle w:val="2"/>
        <w:numPr>
          <w:ilvl w:val="0"/>
          <w:numId w:val="3"/>
        </w:numPr>
        <w:tabs>
          <w:tab w:val="left" w:pos="630"/>
          <w:tab w:val="left" w:pos="840"/>
          <w:tab w:val="left" w:pos="1060"/>
          <w:tab w:val="left" w:pos="1260"/>
          <w:tab w:val="left" w:pos="1470"/>
        </w:tabs>
        <w:spacing w:line="520" w:lineRule="exact"/>
        <w:ind w:left="0" w:firstLine="552" w:firstLineChars="200"/>
        <w:rPr>
          <w:rFonts w:ascii="仿宋" w:hAnsi="仿宋" w:eastAsia="仿宋" w:cs="仿宋"/>
          <w:spacing w:val="-2"/>
          <w:sz w:val="28"/>
          <w:szCs w:val="28"/>
        </w:rPr>
      </w:pPr>
      <w:r>
        <w:rPr>
          <w:rFonts w:hint="eastAsia" w:ascii="仿宋" w:hAnsi="仿宋" w:eastAsia="仿宋" w:cs="仿宋"/>
          <w:spacing w:val="-2"/>
          <w:sz w:val="28"/>
          <w:szCs w:val="28"/>
        </w:rPr>
        <w:t>控制柜上应有手动和自动控制的切换开关。</w:t>
      </w:r>
    </w:p>
    <w:p>
      <w:pPr>
        <w:pStyle w:val="2"/>
        <w:numPr>
          <w:ilvl w:val="0"/>
          <w:numId w:val="3"/>
        </w:numPr>
        <w:tabs>
          <w:tab w:val="left" w:pos="630"/>
          <w:tab w:val="left" w:pos="840"/>
          <w:tab w:val="left" w:pos="1060"/>
          <w:tab w:val="left" w:pos="1260"/>
          <w:tab w:val="left" w:pos="1470"/>
        </w:tabs>
        <w:spacing w:line="520" w:lineRule="exact"/>
        <w:ind w:left="0" w:firstLine="552" w:firstLineChars="200"/>
        <w:rPr>
          <w:rFonts w:ascii="仿宋" w:hAnsi="仿宋" w:eastAsia="仿宋" w:cs="仿宋"/>
          <w:spacing w:val="-2"/>
          <w:sz w:val="28"/>
          <w:szCs w:val="28"/>
        </w:rPr>
      </w:pPr>
      <w:r>
        <w:rPr>
          <w:rFonts w:hint="eastAsia" w:ascii="仿宋" w:hAnsi="仿宋" w:eastAsia="仿宋" w:cs="仿宋"/>
          <w:spacing w:val="-2"/>
          <w:sz w:val="28"/>
          <w:szCs w:val="28"/>
        </w:rPr>
        <w:t>循环泵可实现故障切换，定时切换功能及故障报警。</w:t>
      </w:r>
    </w:p>
    <w:p>
      <w:pPr>
        <w:pStyle w:val="2"/>
        <w:tabs>
          <w:tab w:val="left" w:pos="630"/>
          <w:tab w:val="left" w:pos="840"/>
          <w:tab w:val="left" w:pos="1060"/>
          <w:tab w:val="left" w:pos="1260"/>
          <w:tab w:val="left" w:pos="1470"/>
        </w:tabs>
        <w:spacing w:line="520" w:lineRule="exact"/>
        <w:ind w:firstLine="552" w:firstLineChars="200"/>
        <w:rPr>
          <w:rFonts w:ascii="仿宋" w:hAnsi="仿宋" w:eastAsia="仿宋" w:cs="仿宋"/>
          <w:spacing w:val="-2"/>
          <w:sz w:val="28"/>
          <w:szCs w:val="28"/>
        </w:rPr>
      </w:pPr>
      <w:r>
        <w:rPr>
          <w:rFonts w:hint="eastAsia" w:ascii="仿宋" w:hAnsi="仿宋" w:eastAsia="仿宋" w:cs="仿宋"/>
          <w:spacing w:val="-2"/>
          <w:sz w:val="28"/>
          <w:szCs w:val="28"/>
        </w:rPr>
        <w:t>3.出水温度应保证在工艺使用要求，二次侧水温满足0-100%负载范围内，控制温度波动（实际值与设定值）应小于</w:t>
      </w:r>
      <w:r>
        <w:rPr>
          <w:rFonts w:ascii="仿宋" w:hAnsi="仿宋" w:eastAsia="仿宋" w:cs="仿宋"/>
          <w:spacing w:val="-2"/>
          <w:sz w:val="28"/>
          <w:szCs w:val="28"/>
        </w:rPr>
        <w:t>1</w:t>
      </w:r>
      <w:r>
        <w:rPr>
          <w:rFonts w:hint="eastAsia" w:ascii="仿宋" w:hAnsi="仿宋" w:eastAsia="仿宋" w:cs="仿宋"/>
          <w:spacing w:val="-2"/>
          <w:sz w:val="28"/>
          <w:szCs w:val="28"/>
        </w:rPr>
        <w:t>℃。</w:t>
      </w:r>
    </w:p>
    <w:p>
      <w:pPr>
        <w:pStyle w:val="2"/>
        <w:tabs>
          <w:tab w:val="left" w:pos="630"/>
          <w:tab w:val="left" w:pos="840"/>
          <w:tab w:val="left" w:pos="1060"/>
          <w:tab w:val="left" w:pos="1260"/>
          <w:tab w:val="left" w:pos="1470"/>
        </w:tabs>
        <w:spacing w:line="520" w:lineRule="exact"/>
        <w:ind w:firstLine="552" w:firstLineChars="200"/>
        <w:rPr>
          <w:rFonts w:ascii="仿宋" w:hAnsi="仿宋" w:eastAsia="仿宋" w:cs="仿宋"/>
          <w:spacing w:val="-2"/>
          <w:sz w:val="28"/>
          <w:szCs w:val="28"/>
        </w:rPr>
      </w:pPr>
      <w:r>
        <w:rPr>
          <w:rFonts w:hint="eastAsia" w:ascii="仿宋" w:hAnsi="仿宋" w:eastAsia="仿宋" w:cs="仿宋"/>
          <w:spacing w:val="-2"/>
          <w:sz w:val="28"/>
          <w:szCs w:val="28"/>
        </w:rPr>
        <w:t>4.生活热水机组两侧管路均为不锈钢。</w:t>
      </w:r>
    </w:p>
    <w:p>
      <w:pPr>
        <w:pStyle w:val="2"/>
        <w:tabs>
          <w:tab w:val="left" w:pos="630"/>
          <w:tab w:val="left" w:pos="840"/>
          <w:tab w:val="left" w:pos="1060"/>
          <w:tab w:val="left" w:pos="1260"/>
          <w:tab w:val="left" w:pos="1470"/>
        </w:tabs>
        <w:spacing w:line="520" w:lineRule="exact"/>
        <w:ind w:firstLine="554" w:firstLineChars="200"/>
        <w:rPr>
          <w:rFonts w:ascii="仿宋" w:hAnsi="仿宋" w:eastAsia="仿宋" w:cs="仿宋"/>
          <w:b/>
          <w:bCs/>
          <w:spacing w:val="-2"/>
          <w:sz w:val="28"/>
          <w:szCs w:val="28"/>
        </w:rPr>
      </w:pPr>
      <w:r>
        <w:rPr>
          <w:rFonts w:hint="eastAsia" w:ascii="仿宋" w:hAnsi="仿宋" w:eastAsia="仿宋" w:cs="仿宋"/>
          <w:b/>
          <w:bCs/>
          <w:spacing w:val="-2"/>
          <w:sz w:val="28"/>
          <w:szCs w:val="28"/>
        </w:rPr>
        <w:t>（三）品牌要求</w:t>
      </w:r>
    </w:p>
    <w:p>
      <w:pPr>
        <w:tabs>
          <w:tab w:val="left" w:pos="220"/>
          <w:tab w:val="left" w:pos="660"/>
          <w:tab w:val="left" w:pos="880"/>
          <w:tab w:val="left" w:pos="1100"/>
          <w:tab w:val="left" w:pos="1320"/>
        </w:tabs>
        <w:spacing w:line="520" w:lineRule="exact"/>
        <w:ind w:firstLine="552" w:firstLineChars="200"/>
        <w:rPr>
          <w:rFonts w:ascii="仿宋" w:hAnsi="仿宋" w:eastAsia="仿宋" w:cs="仿宋"/>
          <w:bCs/>
          <w:sz w:val="28"/>
          <w:szCs w:val="28"/>
        </w:rPr>
      </w:pPr>
      <w:r>
        <w:rPr>
          <w:rFonts w:hint="eastAsia" w:ascii="仿宋" w:hAnsi="仿宋" w:eastAsia="仿宋" w:cs="仿宋"/>
          <w:spacing w:val="-2"/>
          <w:sz w:val="28"/>
          <w:szCs w:val="28"/>
        </w:rPr>
        <w:t>1.</w:t>
      </w:r>
      <w:r>
        <w:rPr>
          <w:rFonts w:hint="eastAsia" w:ascii="仿宋" w:hAnsi="仿宋" w:eastAsia="仿宋" w:cs="仿宋"/>
          <w:bCs/>
          <w:sz w:val="28"/>
          <w:szCs w:val="28"/>
        </w:rPr>
        <w:t>电控柜：控制柜内元器件选用西门子、ABB、施耐德品牌，柜内预留检修插座。</w:t>
      </w:r>
    </w:p>
    <w:p>
      <w:pPr>
        <w:tabs>
          <w:tab w:val="left" w:pos="220"/>
          <w:tab w:val="left" w:pos="660"/>
          <w:tab w:val="left" w:pos="880"/>
          <w:tab w:val="left" w:pos="1100"/>
          <w:tab w:val="left" w:pos="1320"/>
        </w:tabs>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2.控制器：西门子</w:t>
      </w:r>
      <w:r>
        <w:rPr>
          <w:rFonts w:hint="eastAsia" w:ascii="仿宋" w:hAnsi="仿宋" w:eastAsia="仿宋" w:cs="仿宋"/>
          <w:spacing w:val="-2"/>
          <w:sz w:val="28"/>
          <w:szCs w:val="28"/>
        </w:rPr>
        <w:t>S7</w:t>
      </w:r>
      <w:r>
        <w:rPr>
          <w:rFonts w:ascii="仿宋" w:hAnsi="仿宋" w:eastAsia="仿宋" w:cs="仿宋"/>
          <w:spacing w:val="-2"/>
          <w:sz w:val="28"/>
          <w:szCs w:val="28"/>
        </w:rPr>
        <w:t>-1200</w:t>
      </w:r>
      <w:r>
        <w:rPr>
          <w:rFonts w:hint="eastAsia" w:ascii="仿宋" w:hAnsi="仿宋" w:eastAsia="仿宋" w:cs="仿宋"/>
          <w:spacing w:val="-2"/>
          <w:sz w:val="28"/>
          <w:szCs w:val="28"/>
        </w:rPr>
        <w:t>系列</w:t>
      </w:r>
      <w:r>
        <w:rPr>
          <w:rFonts w:hint="eastAsia" w:ascii="仿宋" w:hAnsi="仿宋" w:eastAsia="仿宋" w:cs="仿宋"/>
          <w:bCs/>
          <w:sz w:val="28"/>
          <w:szCs w:val="28"/>
        </w:rPr>
        <w:t>。</w:t>
      </w:r>
    </w:p>
    <w:p>
      <w:pPr>
        <w:tabs>
          <w:tab w:val="left" w:pos="220"/>
          <w:tab w:val="left" w:pos="660"/>
          <w:tab w:val="left" w:pos="880"/>
          <w:tab w:val="left" w:pos="1100"/>
          <w:tab w:val="left" w:pos="1320"/>
        </w:tabs>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3.所有蒸汽侧和冷凝水侧阀门（包括截止阀、过滤器、控制阀、疏水阀等）采用沪工、精工、良工、西门子、丹佛斯、林德伟特、yoshitake品牌。</w:t>
      </w:r>
    </w:p>
    <w:p>
      <w:pPr>
        <w:tabs>
          <w:tab w:val="left" w:pos="220"/>
          <w:tab w:val="left" w:pos="660"/>
          <w:tab w:val="left" w:pos="880"/>
          <w:tab w:val="left" w:pos="1100"/>
          <w:tab w:val="left" w:pos="1320"/>
        </w:tabs>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4.水泵:南方泵业、凯泉、上海阳光。</w:t>
      </w:r>
    </w:p>
    <w:p>
      <w:pPr>
        <w:tabs>
          <w:tab w:val="left" w:pos="220"/>
          <w:tab w:val="left" w:pos="660"/>
          <w:tab w:val="left" w:pos="880"/>
          <w:tab w:val="left" w:pos="1100"/>
          <w:tab w:val="left" w:pos="1320"/>
        </w:tabs>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5.变频器：ABB、西门子、丹佛斯。</w:t>
      </w:r>
    </w:p>
    <w:p>
      <w:pPr>
        <w:tabs>
          <w:tab w:val="left" w:pos="220"/>
          <w:tab w:val="left" w:pos="660"/>
          <w:tab w:val="left" w:pos="880"/>
          <w:tab w:val="left" w:pos="1100"/>
          <w:tab w:val="left" w:pos="1320"/>
        </w:tabs>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6.水侧阀门：国产。</w:t>
      </w:r>
    </w:p>
    <w:p>
      <w:pPr>
        <w:tabs>
          <w:tab w:val="left" w:pos="220"/>
          <w:tab w:val="left" w:pos="660"/>
          <w:tab w:val="left" w:pos="880"/>
          <w:tab w:val="left" w:pos="1100"/>
          <w:tab w:val="left" w:pos="1320"/>
        </w:tabs>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7.换热器：阿法拉伐、上海板换。</w:t>
      </w:r>
    </w:p>
    <w:p>
      <w:pPr>
        <w:tabs>
          <w:tab w:val="left" w:pos="220"/>
          <w:tab w:val="left" w:pos="660"/>
          <w:tab w:val="left" w:pos="880"/>
          <w:tab w:val="left" w:pos="1100"/>
          <w:tab w:val="left" w:pos="1320"/>
        </w:tabs>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8.疏水器：维远、英侨、</w:t>
      </w:r>
    </w:p>
    <w:p>
      <w:pPr>
        <w:spacing w:line="520" w:lineRule="exact"/>
        <w:outlineLvl w:val="1"/>
        <w:rPr>
          <w:rFonts w:ascii="仿宋" w:hAnsi="仿宋" w:eastAsia="仿宋" w:cs="仿宋"/>
          <w:b/>
          <w:bCs/>
          <w:sz w:val="28"/>
          <w:szCs w:val="28"/>
        </w:rPr>
      </w:pPr>
      <w:bookmarkStart w:id="9" w:name="_Toc20909"/>
      <w:bookmarkStart w:id="10" w:name="_Toc10518"/>
      <w:bookmarkStart w:id="11" w:name="_Toc18659"/>
      <w:r>
        <w:rPr>
          <w:rFonts w:hint="eastAsia" w:ascii="仿宋" w:hAnsi="仿宋" w:eastAsia="仿宋" w:cs="仿宋"/>
          <w:b/>
          <w:bCs/>
          <w:sz w:val="28"/>
          <w:szCs w:val="28"/>
        </w:rPr>
        <w:t>（四）质量保证</w:t>
      </w:r>
      <w:bookmarkEnd w:id="9"/>
      <w:bookmarkEnd w:id="10"/>
      <w:bookmarkEnd w:id="11"/>
    </w:p>
    <w:p>
      <w:pPr>
        <w:tabs>
          <w:tab w:val="left" w:pos="660"/>
          <w:tab w:val="left" w:pos="880"/>
          <w:tab w:val="left" w:pos="1100"/>
        </w:tabs>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1.换热器的生产制造须符合ASME或国标的有关要求。</w:t>
      </w:r>
    </w:p>
    <w:p>
      <w:pPr>
        <w:tabs>
          <w:tab w:val="left" w:pos="660"/>
          <w:tab w:val="left" w:pos="880"/>
          <w:tab w:val="left" w:pos="1100"/>
        </w:tabs>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换热机组内须配备在蒸汽失流状态下，可使换热器正常使用的功能设备，防失流自动疏水阀泵（或装置）等产品。在每台热交换器上须附有原厂的标志牌、标注厂家名称、设备型号、设备编号及有关的技术资料。换热机组的标志牌，应有厂家名称、设备型号、设备编号及有关的技术资料（如水泵参数等）。</w:t>
      </w:r>
    </w:p>
    <w:p>
      <w:pPr>
        <w:tabs>
          <w:tab w:val="left" w:pos="660"/>
          <w:tab w:val="left" w:pos="880"/>
          <w:tab w:val="left" w:pos="1100"/>
        </w:tabs>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3.机组应具用高温切断保护功能。</w:t>
      </w:r>
    </w:p>
    <w:p>
      <w:pPr>
        <w:tabs>
          <w:tab w:val="left" w:pos="660"/>
          <w:tab w:val="left" w:pos="880"/>
          <w:tab w:val="left" w:pos="1100"/>
        </w:tabs>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4.安装前的设备需装箱保护。</w:t>
      </w:r>
    </w:p>
    <w:p>
      <w:pPr>
        <w:spacing w:line="520" w:lineRule="exact"/>
        <w:outlineLvl w:val="1"/>
        <w:rPr>
          <w:rFonts w:ascii="仿宋" w:hAnsi="仿宋" w:eastAsia="仿宋" w:cs="仿宋"/>
          <w:b/>
          <w:sz w:val="28"/>
          <w:szCs w:val="28"/>
        </w:rPr>
      </w:pPr>
      <w:bookmarkStart w:id="12" w:name="_Toc16646"/>
      <w:bookmarkStart w:id="13" w:name="_Toc8384"/>
      <w:bookmarkStart w:id="14" w:name="_Toc29992"/>
      <w:r>
        <w:rPr>
          <w:rFonts w:hint="eastAsia" w:ascii="仿宋" w:hAnsi="仿宋" w:eastAsia="仿宋" w:cs="仿宋"/>
          <w:b/>
          <w:sz w:val="28"/>
          <w:szCs w:val="28"/>
        </w:rPr>
        <w:t>（五）服务与维修要求</w:t>
      </w:r>
      <w:bookmarkEnd w:id="12"/>
      <w:bookmarkEnd w:id="13"/>
      <w:bookmarkEnd w:id="14"/>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1.接到用户故障通知后，应在12小时内抵达现场，并在24小时内排除故障。</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bCs/>
          <w:sz w:val="28"/>
          <w:szCs w:val="28"/>
        </w:rPr>
        <w:t>需要更换大型、重要部件时，修复时间不得超过72小时。</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3.提供中文版使用说明书、维修保养手册、零配件手册及工具清单。</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4.免费提供使用、维护、保养知识培训。</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5.在设备使用寿命内，保证零配件及易损件的供应。</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6.设备如有专用工具，应配专用工具一套（此价格包含在投标件中）。</w:t>
      </w:r>
    </w:p>
    <w:p>
      <w:pPr>
        <w:tabs>
          <w:tab w:val="left" w:pos="-709"/>
          <w:tab w:val="left" w:pos="720"/>
        </w:tabs>
        <w:spacing w:line="520" w:lineRule="exact"/>
        <w:rPr>
          <w:rFonts w:ascii="仿宋" w:hAnsi="仿宋" w:eastAsia="仿宋" w:cs="仿宋"/>
          <w:b/>
          <w:bCs/>
          <w:sz w:val="28"/>
          <w:szCs w:val="28"/>
        </w:rPr>
      </w:pPr>
      <w:r>
        <w:rPr>
          <w:rFonts w:hint="eastAsia" w:ascii="仿宋" w:hAnsi="仿宋" w:eastAsia="仿宋" w:cs="仿宋"/>
          <w:b/>
          <w:sz w:val="28"/>
          <w:szCs w:val="28"/>
        </w:rPr>
        <w:t>（六）</w:t>
      </w:r>
      <w:r>
        <w:rPr>
          <w:rFonts w:hint="eastAsia" w:ascii="仿宋" w:hAnsi="仿宋" w:eastAsia="仿宋" w:cs="仿宋"/>
          <w:b/>
          <w:bCs/>
          <w:sz w:val="28"/>
          <w:szCs w:val="28"/>
        </w:rPr>
        <w:t>文件要求</w:t>
      </w:r>
    </w:p>
    <w:tbl>
      <w:tblPr>
        <w:tblStyle w:val="25"/>
        <w:tblW w:w="90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8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93" w:type="dxa"/>
            <w:vAlign w:val="center"/>
          </w:tcPr>
          <w:p>
            <w:pPr>
              <w:tabs>
                <w:tab w:val="left" w:pos="-709"/>
                <w:tab w:val="left" w:pos="720"/>
              </w:tabs>
              <w:spacing w:line="520" w:lineRule="exact"/>
              <w:ind w:left="115" w:hanging="114" w:hangingChars="41"/>
              <w:jc w:val="center"/>
              <w:rPr>
                <w:rFonts w:ascii="仿宋" w:hAnsi="仿宋" w:eastAsia="仿宋" w:cs="仿宋"/>
                <w:sz w:val="28"/>
                <w:szCs w:val="28"/>
              </w:rPr>
            </w:pPr>
            <w:r>
              <w:rPr>
                <w:rFonts w:hint="eastAsia" w:ascii="仿宋" w:hAnsi="仿宋" w:eastAsia="仿宋" w:cs="仿宋"/>
                <w:sz w:val="28"/>
                <w:szCs w:val="28"/>
              </w:rPr>
              <w:t>序号</w:t>
            </w:r>
          </w:p>
        </w:tc>
        <w:tc>
          <w:tcPr>
            <w:tcW w:w="8304" w:type="dxa"/>
            <w:vAlign w:val="center"/>
          </w:tcPr>
          <w:p>
            <w:pPr>
              <w:tabs>
                <w:tab w:val="left" w:pos="-709"/>
                <w:tab w:val="left" w:pos="720"/>
              </w:tabs>
              <w:spacing w:line="520" w:lineRule="exact"/>
              <w:ind w:left="115" w:hanging="114" w:hangingChars="41"/>
              <w:jc w:val="center"/>
              <w:rPr>
                <w:rFonts w:ascii="仿宋" w:hAnsi="仿宋" w:eastAsia="仿宋" w:cs="仿宋"/>
                <w:sz w:val="28"/>
                <w:szCs w:val="28"/>
              </w:rPr>
            </w:pPr>
            <w:r>
              <w:rPr>
                <w:rFonts w:hint="eastAsia" w:ascii="仿宋" w:hAnsi="仿宋" w:eastAsia="仿宋" w:cs="仿宋"/>
                <w:sz w:val="28"/>
                <w:szCs w:val="28"/>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93" w:type="dxa"/>
            <w:vAlign w:val="center"/>
          </w:tcPr>
          <w:p>
            <w:pPr>
              <w:numPr>
                <w:ilvl w:val="0"/>
                <w:numId w:val="4"/>
              </w:numPr>
              <w:tabs>
                <w:tab w:val="left" w:pos="-709"/>
                <w:tab w:val="left" w:pos="720"/>
              </w:tabs>
              <w:spacing w:line="520" w:lineRule="exact"/>
              <w:rPr>
                <w:rFonts w:ascii="仿宋" w:hAnsi="仿宋" w:eastAsia="仿宋" w:cs="仿宋"/>
                <w:sz w:val="28"/>
                <w:szCs w:val="28"/>
              </w:rPr>
            </w:pPr>
          </w:p>
        </w:tc>
        <w:tc>
          <w:tcPr>
            <w:tcW w:w="8304" w:type="dxa"/>
            <w:vAlign w:val="center"/>
          </w:tcPr>
          <w:p>
            <w:pPr>
              <w:overflowPunct w:val="0"/>
              <w:adjustRightInd w:val="0"/>
              <w:spacing w:line="520" w:lineRule="exact"/>
              <w:ind w:left="115" w:hanging="114" w:hangingChars="41"/>
              <w:textAlignment w:val="baseline"/>
              <w:rPr>
                <w:rFonts w:ascii="仿宋" w:hAnsi="仿宋" w:eastAsia="仿宋" w:cs="仿宋"/>
                <w:sz w:val="28"/>
                <w:szCs w:val="28"/>
                <w:lang w:val="de-DE"/>
              </w:rPr>
            </w:pPr>
            <w:r>
              <w:rPr>
                <w:rFonts w:hint="eastAsia" w:ascii="仿宋" w:hAnsi="仿宋" w:eastAsia="仿宋" w:cs="仿宋"/>
                <w:sz w:val="28"/>
                <w:szCs w:val="28"/>
                <w:lang w:val="de-DE"/>
              </w:rPr>
              <w:t>电路原理图、电气接线图、控制原理图、工艺流程图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93" w:type="dxa"/>
            <w:vAlign w:val="center"/>
          </w:tcPr>
          <w:p>
            <w:pPr>
              <w:numPr>
                <w:ilvl w:val="0"/>
                <w:numId w:val="4"/>
              </w:numPr>
              <w:overflowPunct w:val="0"/>
              <w:adjustRightInd w:val="0"/>
              <w:spacing w:line="520" w:lineRule="exact"/>
              <w:textAlignment w:val="baseline"/>
              <w:rPr>
                <w:rFonts w:ascii="仿宋" w:hAnsi="仿宋" w:eastAsia="仿宋" w:cs="仿宋"/>
                <w:sz w:val="28"/>
                <w:szCs w:val="28"/>
              </w:rPr>
            </w:pPr>
          </w:p>
        </w:tc>
        <w:tc>
          <w:tcPr>
            <w:tcW w:w="8304" w:type="dxa"/>
            <w:vAlign w:val="center"/>
          </w:tcPr>
          <w:p>
            <w:pPr>
              <w:spacing w:line="520" w:lineRule="exact"/>
              <w:rPr>
                <w:rFonts w:ascii="仿宋" w:hAnsi="仿宋" w:eastAsia="仿宋" w:cs="仿宋"/>
                <w:sz w:val="28"/>
                <w:szCs w:val="28"/>
                <w:lang w:val="de-DE"/>
              </w:rPr>
            </w:pPr>
            <w:r>
              <w:rPr>
                <w:rFonts w:hint="eastAsia" w:ascii="仿宋" w:hAnsi="仿宋" w:eastAsia="仿宋" w:cs="仿宋"/>
                <w:sz w:val="28"/>
                <w:szCs w:val="28"/>
              </w:rPr>
              <w:t>控制系统使用说明书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93" w:type="dxa"/>
            <w:vAlign w:val="center"/>
          </w:tcPr>
          <w:p>
            <w:pPr>
              <w:numPr>
                <w:ilvl w:val="0"/>
                <w:numId w:val="4"/>
              </w:numPr>
              <w:overflowPunct w:val="0"/>
              <w:adjustRightInd w:val="0"/>
              <w:spacing w:line="520" w:lineRule="exact"/>
              <w:textAlignment w:val="baseline"/>
              <w:rPr>
                <w:rFonts w:ascii="仿宋" w:hAnsi="仿宋" w:eastAsia="仿宋" w:cs="仿宋"/>
                <w:sz w:val="28"/>
                <w:szCs w:val="28"/>
              </w:rPr>
            </w:pPr>
          </w:p>
        </w:tc>
        <w:tc>
          <w:tcPr>
            <w:tcW w:w="8304" w:type="dxa"/>
            <w:vAlign w:val="center"/>
          </w:tcPr>
          <w:p>
            <w:pPr>
              <w:overflowPunct w:val="0"/>
              <w:adjustRightInd w:val="0"/>
              <w:spacing w:line="520" w:lineRule="exact"/>
              <w:ind w:left="115" w:hanging="114" w:hangingChars="41"/>
              <w:textAlignment w:val="baseline"/>
              <w:rPr>
                <w:rFonts w:ascii="仿宋" w:hAnsi="仿宋" w:eastAsia="仿宋" w:cs="仿宋"/>
                <w:sz w:val="28"/>
                <w:szCs w:val="28"/>
                <w:lang w:val="de-DE"/>
              </w:rPr>
            </w:pPr>
            <w:r>
              <w:rPr>
                <w:rFonts w:hint="eastAsia" w:ascii="仿宋" w:hAnsi="仿宋" w:eastAsia="仿宋" w:cs="仿宋"/>
                <w:sz w:val="28"/>
                <w:szCs w:val="28"/>
              </w:rPr>
              <w:t>生产厂家、</w:t>
            </w:r>
            <w:r>
              <w:rPr>
                <w:rFonts w:hint="eastAsia" w:ascii="仿宋" w:hAnsi="仿宋" w:eastAsia="仿宋" w:cs="仿宋"/>
                <w:sz w:val="28"/>
                <w:szCs w:val="28"/>
                <w:lang w:val="de-DE"/>
              </w:rPr>
              <w:t>合格证、</w:t>
            </w:r>
            <w:r>
              <w:rPr>
                <w:rFonts w:hint="eastAsia" w:ascii="仿宋" w:hAnsi="仿宋" w:eastAsia="仿宋" w:cs="仿宋"/>
                <w:sz w:val="28"/>
                <w:szCs w:val="28"/>
              </w:rPr>
              <w:t>质量保证书、</w:t>
            </w:r>
            <w:r>
              <w:rPr>
                <w:rFonts w:hint="eastAsia" w:ascii="仿宋" w:hAnsi="仿宋" w:eastAsia="仿宋" w:cs="仿宋"/>
                <w:sz w:val="28"/>
                <w:szCs w:val="28"/>
                <w:lang w:val="de-DE"/>
              </w:rPr>
              <w:t>材料材质证书</w:t>
            </w:r>
            <w:r>
              <w:rPr>
                <w:rFonts w:hint="eastAsia" w:ascii="仿宋" w:hAnsi="仿宋" w:eastAsia="仿宋" w:cs="仿宋"/>
                <w:sz w:val="28"/>
                <w:szCs w:val="2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93" w:type="dxa"/>
            <w:vAlign w:val="center"/>
          </w:tcPr>
          <w:p>
            <w:pPr>
              <w:numPr>
                <w:ilvl w:val="0"/>
                <w:numId w:val="4"/>
              </w:numPr>
              <w:tabs>
                <w:tab w:val="left" w:pos="-709"/>
                <w:tab w:val="left" w:pos="720"/>
              </w:tabs>
              <w:spacing w:line="520" w:lineRule="exact"/>
              <w:rPr>
                <w:rFonts w:ascii="仿宋" w:hAnsi="仿宋" w:eastAsia="仿宋" w:cs="仿宋"/>
                <w:sz w:val="28"/>
                <w:szCs w:val="28"/>
              </w:rPr>
            </w:pPr>
          </w:p>
        </w:tc>
        <w:tc>
          <w:tcPr>
            <w:tcW w:w="8304" w:type="dxa"/>
            <w:vAlign w:val="center"/>
          </w:tcPr>
          <w:p>
            <w:pPr>
              <w:overflowPunct w:val="0"/>
              <w:adjustRightInd w:val="0"/>
              <w:spacing w:line="520" w:lineRule="exact"/>
              <w:ind w:left="115" w:hanging="114" w:hangingChars="41"/>
              <w:textAlignment w:val="baseline"/>
              <w:rPr>
                <w:rFonts w:ascii="仿宋" w:hAnsi="仿宋" w:eastAsia="仿宋" w:cs="仿宋"/>
                <w:sz w:val="28"/>
                <w:szCs w:val="28"/>
              </w:rPr>
            </w:pPr>
            <w:r>
              <w:rPr>
                <w:rFonts w:hint="eastAsia" w:ascii="仿宋" w:hAnsi="仿宋" w:eastAsia="仿宋" w:cs="仿宋"/>
                <w:sz w:val="28"/>
                <w:szCs w:val="28"/>
                <w:lang w:val="de-DE"/>
              </w:rPr>
              <w:t>操作、维护和保养手册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93" w:type="dxa"/>
            <w:vAlign w:val="center"/>
          </w:tcPr>
          <w:p>
            <w:pPr>
              <w:numPr>
                <w:ilvl w:val="0"/>
                <w:numId w:val="4"/>
              </w:numPr>
              <w:tabs>
                <w:tab w:val="left" w:pos="-709"/>
                <w:tab w:val="left" w:pos="720"/>
              </w:tabs>
              <w:spacing w:line="520" w:lineRule="exact"/>
              <w:rPr>
                <w:rFonts w:ascii="仿宋" w:hAnsi="仿宋" w:eastAsia="仿宋" w:cs="仿宋"/>
                <w:sz w:val="28"/>
                <w:szCs w:val="28"/>
              </w:rPr>
            </w:pPr>
          </w:p>
        </w:tc>
        <w:tc>
          <w:tcPr>
            <w:tcW w:w="8304" w:type="dxa"/>
            <w:vAlign w:val="center"/>
          </w:tcPr>
          <w:p>
            <w:pPr>
              <w:overflowPunct w:val="0"/>
              <w:adjustRightInd w:val="0"/>
              <w:spacing w:line="520" w:lineRule="exact"/>
              <w:textAlignment w:val="baseline"/>
              <w:rPr>
                <w:rFonts w:ascii="仿宋" w:hAnsi="仿宋" w:eastAsia="仿宋" w:cs="仿宋"/>
                <w:sz w:val="28"/>
                <w:szCs w:val="28"/>
                <w:lang w:val="de-DE"/>
              </w:rPr>
            </w:pPr>
            <w:r>
              <w:rPr>
                <w:rFonts w:hint="eastAsia" w:ascii="仿宋" w:hAnsi="仿宋" w:eastAsia="仿宋" w:cs="仿宋"/>
                <w:sz w:val="28"/>
                <w:szCs w:val="28"/>
              </w:rPr>
              <w:t>备件和消耗品清单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93" w:type="dxa"/>
            <w:vAlign w:val="center"/>
          </w:tcPr>
          <w:p>
            <w:pPr>
              <w:numPr>
                <w:ilvl w:val="0"/>
                <w:numId w:val="4"/>
              </w:numPr>
              <w:overflowPunct w:val="0"/>
              <w:adjustRightInd w:val="0"/>
              <w:spacing w:line="520" w:lineRule="exact"/>
              <w:textAlignment w:val="baseline"/>
              <w:rPr>
                <w:rFonts w:ascii="仿宋" w:hAnsi="仿宋" w:eastAsia="仿宋" w:cs="仿宋"/>
                <w:sz w:val="28"/>
                <w:szCs w:val="28"/>
              </w:rPr>
            </w:pPr>
          </w:p>
        </w:tc>
        <w:tc>
          <w:tcPr>
            <w:tcW w:w="8304" w:type="dxa"/>
            <w:vAlign w:val="center"/>
          </w:tcPr>
          <w:p>
            <w:pPr>
              <w:overflowPunct w:val="0"/>
              <w:adjustRightInd w:val="0"/>
              <w:spacing w:line="520" w:lineRule="exact"/>
              <w:ind w:left="115" w:hanging="114" w:hangingChars="41"/>
              <w:textAlignment w:val="baseline"/>
              <w:rPr>
                <w:rFonts w:ascii="仿宋" w:hAnsi="仿宋" w:eastAsia="仿宋" w:cs="仿宋"/>
                <w:sz w:val="28"/>
                <w:szCs w:val="28"/>
              </w:rPr>
            </w:pPr>
            <w:r>
              <w:rPr>
                <w:rFonts w:hint="eastAsia" w:ascii="仿宋" w:hAnsi="仿宋" w:eastAsia="仿宋" w:cs="仿宋"/>
                <w:sz w:val="28"/>
                <w:szCs w:val="28"/>
              </w:rPr>
              <w:t>温度表、压力表校验合格证（兰州本地）、安全阀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93" w:type="dxa"/>
            <w:vAlign w:val="center"/>
          </w:tcPr>
          <w:p>
            <w:pPr>
              <w:numPr>
                <w:ilvl w:val="0"/>
                <w:numId w:val="4"/>
              </w:numPr>
              <w:overflowPunct w:val="0"/>
              <w:adjustRightInd w:val="0"/>
              <w:spacing w:line="520" w:lineRule="exact"/>
              <w:textAlignment w:val="baseline"/>
              <w:rPr>
                <w:rFonts w:ascii="仿宋" w:hAnsi="仿宋" w:eastAsia="仿宋" w:cs="仿宋"/>
                <w:sz w:val="28"/>
                <w:szCs w:val="28"/>
                <w:highlight w:val="none"/>
              </w:rPr>
            </w:pPr>
          </w:p>
        </w:tc>
        <w:tc>
          <w:tcPr>
            <w:tcW w:w="8304" w:type="dxa"/>
            <w:vAlign w:val="center"/>
          </w:tcPr>
          <w:p>
            <w:pPr>
              <w:overflowPunct w:val="0"/>
              <w:adjustRightInd w:val="0"/>
              <w:spacing w:line="520" w:lineRule="exact"/>
              <w:ind w:left="115" w:hanging="114" w:hangingChars="41"/>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总装图纸和换热机组及配件的外形尺寸图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93" w:type="dxa"/>
            <w:vAlign w:val="center"/>
          </w:tcPr>
          <w:p>
            <w:pPr>
              <w:numPr>
                <w:ilvl w:val="0"/>
                <w:numId w:val="4"/>
              </w:numPr>
              <w:overflowPunct w:val="0"/>
              <w:adjustRightInd w:val="0"/>
              <w:spacing w:line="520" w:lineRule="exact"/>
              <w:textAlignment w:val="baseline"/>
              <w:rPr>
                <w:rFonts w:ascii="仿宋" w:hAnsi="仿宋" w:eastAsia="仿宋" w:cs="仿宋"/>
                <w:sz w:val="28"/>
                <w:szCs w:val="28"/>
                <w:highlight w:val="none"/>
              </w:rPr>
            </w:pPr>
          </w:p>
        </w:tc>
        <w:tc>
          <w:tcPr>
            <w:tcW w:w="8304" w:type="dxa"/>
            <w:vAlign w:val="center"/>
          </w:tcPr>
          <w:p>
            <w:pPr>
              <w:overflowPunct w:val="0"/>
              <w:adjustRightInd w:val="0"/>
              <w:spacing w:line="520" w:lineRule="exact"/>
              <w:ind w:left="115" w:hanging="114" w:hangingChars="41"/>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换热机组接口管径及位置图（含位置尺寸）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93" w:type="dxa"/>
            <w:vAlign w:val="center"/>
          </w:tcPr>
          <w:p>
            <w:pPr>
              <w:numPr>
                <w:ilvl w:val="0"/>
                <w:numId w:val="4"/>
              </w:numPr>
              <w:overflowPunct w:val="0"/>
              <w:adjustRightInd w:val="0"/>
              <w:spacing w:line="520" w:lineRule="exact"/>
              <w:textAlignment w:val="baseline"/>
              <w:rPr>
                <w:rFonts w:ascii="仿宋" w:hAnsi="仿宋" w:eastAsia="仿宋" w:cs="仿宋"/>
                <w:sz w:val="28"/>
                <w:szCs w:val="28"/>
                <w:highlight w:val="none"/>
              </w:rPr>
            </w:pPr>
          </w:p>
        </w:tc>
        <w:tc>
          <w:tcPr>
            <w:tcW w:w="8304" w:type="dxa"/>
            <w:vAlign w:val="center"/>
          </w:tcPr>
          <w:p>
            <w:pPr>
              <w:overflowPunct w:val="0"/>
              <w:adjustRightInd w:val="0"/>
              <w:spacing w:line="520" w:lineRule="exact"/>
              <w:ind w:left="115" w:hanging="114" w:hangingChars="41"/>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设备材料的装箱清单、出厂前的测试报告和产品合格证书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93" w:type="dxa"/>
            <w:vAlign w:val="center"/>
          </w:tcPr>
          <w:p>
            <w:pPr>
              <w:numPr>
                <w:ilvl w:val="0"/>
                <w:numId w:val="4"/>
              </w:numPr>
              <w:overflowPunct w:val="0"/>
              <w:adjustRightInd w:val="0"/>
              <w:spacing w:line="520" w:lineRule="exact"/>
              <w:textAlignment w:val="baseline"/>
              <w:rPr>
                <w:rFonts w:ascii="仿宋" w:hAnsi="仿宋" w:eastAsia="仿宋" w:cs="仿宋"/>
                <w:sz w:val="28"/>
                <w:szCs w:val="28"/>
                <w:highlight w:val="none"/>
              </w:rPr>
            </w:pPr>
          </w:p>
        </w:tc>
        <w:tc>
          <w:tcPr>
            <w:tcW w:w="8304" w:type="dxa"/>
            <w:vAlign w:val="center"/>
          </w:tcPr>
          <w:p>
            <w:pPr>
              <w:overflowPunct w:val="0"/>
              <w:adjustRightInd w:val="0"/>
              <w:spacing w:line="520" w:lineRule="exact"/>
              <w:ind w:left="115" w:hanging="114" w:hangingChars="41"/>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原产地证书、报关资料及检验检疫证明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93" w:type="dxa"/>
            <w:vAlign w:val="center"/>
          </w:tcPr>
          <w:p>
            <w:pPr>
              <w:numPr>
                <w:ilvl w:val="0"/>
                <w:numId w:val="4"/>
              </w:numPr>
              <w:overflowPunct w:val="0"/>
              <w:adjustRightInd w:val="0"/>
              <w:spacing w:line="520" w:lineRule="exact"/>
              <w:textAlignment w:val="baseline"/>
              <w:rPr>
                <w:rFonts w:ascii="仿宋" w:hAnsi="仿宋" w:eastAsia="仿宋" w:cs="仿宋"/>
                <w:sz w:val="28"/>
                <w:szCs w:val="28"/>
                <w:highlight w:val="none"/>
              </w:rPr>
            </w:pPr>
          </w:p>
        </w:tc>
        <w:tc>
          <w:tcPr>
            <w:tcW w:w="8304" w:type="dxa"/>
            <w:vAlign w:val="center"/>
          </w:tcPr>
          <w:p>
            <w:pPr>
              <w:overflowPunct w:val="0"/>
              <w:adjustRightInd w:val="0"/>
              <w:spacing w:line="520" w:lineRule="exact"/>
              <w:ind w:left="115" w:hanging="114" w:hangingChars="41"/>
              <w:textAlignment w:val="baseline"/>
              <w:rPr>
                <w:rFonts w:ascii="仿宋" w:hAnsi="仿宋" w:eastAsia="仿宋" w:cs="仿宋"/>
                <w:sz w:val="28"/>
                <w:szCs w:val="28"/>
                <w:highlight w:val="none"/>
              </w:rPr>
            </w:pPr>
            <w:r>
              <w:rPr>
                <w:rFonts w:hint="eastAsia" w:ascii="仿宋" w:hAnsi="仿宋" w:eastAsia="仿宋" w:cs="仿宋"/>
                <w:sz w:val="28"/>
                <w:szCs w:val="28"/>
                <w:highlight w:val="none"/>
              </w:rPr>
              <w:t>承压部件提供特种设备制造许可证</w:t>
            </w:r>
          </w:p>
        </w:tc>
      </w:tr>
    </w:tbl>
    <w:p>
      <w:pPr>
        <w:pStyle w:val="2"/>
        <w:rPr>
          <w:highlight w:val="none"/>
        </w:rPr>
      </w:pPr>
    </w:p>
    <w:bookmarkEnd w:id="5"/>
    <w:p>
      <w:pPr>
        <w:spacing w:line="520" w:lineRule="exact"/>
        <w:ind w:firstLine="562" w:firstLineChars="200"/>
        <w:textAlignment w:val="baseline"/>
        <w:rPr>
          <w:rFonts w:ascii="仿宋" w:hAnsi="仿宋" w:eastAsia="仿宋"/>
          <w:b/>
          <w:sz w:val="28"/>
          <w:szCs w:val="28"/>
          <w:highlight w:val="none"/>
        </w:rPr>
      </w:pPr>
      <w:r>
        <w:rPr>
          <w:rFonts w:hint="eastAsia" w:ascii="仿宋" w:hAnsi="仿宋" w:eastAsia="仿宋"/>
          <w:b/>
          <w:sz w:val="28"/>
          <w:szCs w:val="28"/>
          <w:highlight w:val="none"/>
        </w:rPr>
        <w:t>三、询价比价时间</w:t>
      </w:r>
    </w:p>
    <w:p>
      <w:pPr>
        <w:snapToGrid w:val="0"/>
        <w:spacing w:line="520" w:lineRule="exact"/>
        <w:ind w:firstLine="560" w:firstLineChars="200"/>
        <w:textAlignment w:val="baseline"/>
        <w:rPr>
          <w:rFonts w:ascii="仿宋" w:hAnsi="仿宋" w:eastAsia="仿宋"/>
          <w:sz w:val="28"/>
          <w:szCs w:val="28"/>
          <w:highlight w:val="none"/>
        </w:rPr>
      </w:pPr>
      <w:r>
        <w:rPr>
          <w:rFonts w:hint="eastAsia" w:ascii="仿宋" w:hAnsi="仿宋" w:eastAsia="仿宋"/>
          <w:sz w:val="28"/>
          <w:szCs w:val="28"/>
          <w:highlight w:val="none"/>
        </w:rPr>
        <w:t>2023年7月</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日08:30分。</w:t>
      </w:r>
    </w:p>
    <w:p>
      <w:pPr>
        <w:spacing w:line="520" w:lineRule="exact"/>
        <w:ind w:firstLine="562" w:firstLineChars="200"/>
        <w:textAlignment w:val="baseline"/>
        <w:rPr>
          <w:rFonts w:ascii="仿宋" w:hAnsi="仿宋" w:eastAsia="仿宋"/>
          <w:b/>
          <w:sz w:val="28"/>
          <w:szCs w:val="28"/>
          <w:highlight w:val="none"/>
        </w:rPr>
      </w:pPr>
      <w:r>
        <w:rPr>
          <w:rFonts w:hint="eastAsia" w:ascii="仿宋" w:hAnsi="仿宋" w:eastAsia="仿宋"/>
          <w:b/>
          <w:sz w:val="28"/>
          <w:szCs w:val="28"/>
          <w:highlight w:val="none"/>
        </w:rPr>
        <w:t>四、询价比价地点</w:t>
      </w:r>
    </w:p>
    <w:p>
      <w:pPr>
        <w:snapToGrid w:val="0"/>
        <w:spacing w:line="520" w:lineRule="exact"/>
        <w:ind w:firstLine="560" w:firstLineChars="200"/>
        <w:textAlignment w:val="baseline"/>
        <w:rPr>
          <w:rFonts w:ascii="仿宋" w:hAnsi="仿宋" w:eastAsia="仿宋"/>
          <w:sz w:val="28"/>
          <w:szCs w:val="28"/>
          <w:highlight w:val="none"/>
        </w:rPr>
      </w:pPr>
      <w:r>
        <w:rPr>
          <w:rFonts w:hint="eastAsia" w:ascii="仿宋" w:hAnsi="仿宋" w:eastAsia="仿宋"/>
          <w:sz w:val="28"/>
          <w:szCs w:val="28"/>
          <w:highlight w:val="none"/>
        </w:rPr>
        <w:t>中农威特生物科技股份有限公司采购部会议室（兰州兽医研究所图书馆西北侧库房2楼）</w:t>
      </w:r>
    </w:p>
    <w:p>
      <w:pPr>
        <w:spacing w:line="520" w:lineRule="exact"/>
        <w:ind w:firstLine="562" w:firstLineChars="200"/>
        <w:textAlignment w:val="baseline"/>
        <w:rPr>
          <w:rFonts w:ascii="仿宋" w:hAnsi="仿宋" w:eastAsia="仿宋"/>
          <w:b/>
          <w:sz w:val="28"/>
          <w:szCs w:val="28"/>
          <w:highlight w:val="none"/>
        </w:rPr>
      </w:pPr>
      <w:r>
        <w:rPr>
          <w:rFonts w:hint="eastAsia" w:ascii="仿宋" w:hAnsi="仿宋" w:eastAsia="仿宋"/>
          <w:b/>
          <w:sz w:val="28"/>
          <w:szCs w:val="28"/>
          <w:highlight w:val="none"/>
        </w:rPr>
        <w:t>五、报价文件的编制份数、密封要求和递交时间</w:t>
      </w:r>
    </w:p>
    <w:p>
      <w:pPr>
        <w:snapToGrid w:val="0"/>
        <w:spacing w:line="520" w:lineRule="exact"/>
        <w:ind w:firstLine="560" w:firstLineChars="200"/>
        <w:textAlignment w:val="baseline"/>
        <w:rPr>
          <w:rFonts w:ascii="仿宋" w:hAnsi="仿宋" w:eastAsia="仿宋" w:cs="宋体"/>
          <w:sz w:val="28"/>
          <w:szCs w:val="28"/>
          <w:highlight w:val="none"/>
        </w:rPr>
      </w:pPr>
      <w:r>
        <w:rPr>
          <w:rFonts w:hint="eastAsia" w:ascii="仿宋" w:hAnsi="仿宋" w:eastAsia="仿宋" w:cs="宋体"/>
          <w:sz w:val="28"/>
          <w:szCs w:val="28"/>
          <w:highlight w:val="none"/>
        </w:rPr>
        <w:t>文件的份数：报价人应编制正副本各一份。</w:t>
      </w:r>
    </w:p>
    <w:p>
      <w:pPr>
        <w:snapToGrid w:val="0"/>
        <w:spacing w:line="520" w:lineRule="exact"/>
        <w:ind w:firstLine="560" w:firstLineChars="200"/>
        <w:textAlignment w:val="baseline"/>
        <w:rPr>
          <w:rFonts w:ascii="仿宋" w:hAnsi="仿宋" w:eastAsia="仿宋"/>
          <w:sz w:val="28"/>
          <w:szCs w:val="28"/>
          <w:highlight w:val="none"/>
        </w:rPr>
      </w:pPr>
      <w:r>
        <w:rPr>
          <w:rFonts w:hint="eastAsia" w:ascii="仿宋" w:hAnsi="仿宋" w:eastAsia="仿宋" w:cs="宋体"/>
          <w:sz w:val="28"/>
          <w:szCs w:val="28"/>
          <w:highlight w:val="none"/>
        </w:rPr>
        <w:t>报价人应将报价文件正副本一并密封提交，于2023年7月</w:t>
      </w:r>
      <w:r>
        <w:rPr>
          <w:rFonts w:hint="eastAsia" w:ascii="仿宋" w:hAnsi="仿宋" w:eastAsia="仿宋" w:cs="宋体"/>
          <w:sz w:val="28"/>
          <w:szCs w:val="28"/>
          <w:highlight w:val="none"/>
          <w:lang w:val="en-US" w:eastAsia="zh-CN"/>
        </w:rPr>
        <w:t>6</w:t>
      </w:r>
      <w:r>
        <w:rPr>
          <w:rFonts w:hint="eastAsia" w:ascii="仿宋" w:hAnsi="仿宋" w:eastAsia="仿宋" w:cs="宋体"/>
          <w:sz w:val="28"/>
          <w:szCs w:val="28"/>
          <w:highlight w:val="none"/>
        </w:rPr>
        <w:t>日08:00分之前,送达中农威特生物科技股份有限公司采购部办公室（兰州市城关区盐场堡徐家坪1号</w:t>
      </w:r>
      <w:r>
        <w:rPr>
          <w:rFonts w:hint="eastAsia" w:ascii="仿宋" w:hAnsi="仿宋" w:eastAsia="仿宋" w:cs="仿宋"/>
          <w:spacing w:val="-4"/>
          <w:sz w:val="28"/>
          <w:szCs w:val="28"/>
          <w:highlight w:val="none"/>
        </w:rPr>
        <w:t>兰州兽医研究所图书</w:t>
      </w:r>
      <w:r>
        <w:rPr>
          <w:rFonts w:hint="eastAsia" w:ascii="仿宋" w:hAnsi="仿宋" w:eastAsia="仿宋" w:cs="仿宋"/>
          <w:sz w:val="28"/>
          <w:szCs w:val="28"/>
          <w:highlight w:val="none"/>
        </w:rPr>
        <w:t>馆西北侧库房2楼</w:t>
      </w:r>
      <w:r>
        <w:rPr>
          <w:rFonts w:hint="eastAsia" w:ascii="仿宋" w:hAnsi="仿宋" w:eastAsia="仿宋" w:cs="宋体"/>
          <w:sz w:val="28"/>
          <w:szCs w:val="28"/>
          <w:highlight w:val="none"/>
        </w:rPr>
        <w:t>），</w:t>
      </w:r>
      <w:r>
        <w:rPr>
          <w:rFonts w:hint="eastAsia" w:ascii="仿宋" w:hAnsi="仿宋" w:eastAsia="仿宋"/>
          <w:sz w:val="28"/>
          <w:szCs w:val="28"/>
          <w:highlight w:val="none"/>
        </w:rPr>
        <w:t>逾期送达的或者未送达指定地点的报价文件，采购人不予受理。</w:t>
      </w:r>
      <w:bookmarkEnd w:id="0"/>
      <w:bookmarkEnd w:id="1"/>
    </w:p>
    <w:p>
      <w:pPr>
        <w:spacing w:line="520" w:lineRule="exact"/>
        <w:ind w:firstLine="562" w:firstLineChars="200"/>
        <w:textAlignment w:val="baseline"/>
        <w:rPr>
          <w:rFonts w:ascii="仿宋" w:hAnsi="仿宋" w:eastAsia="仿宋"/>
          <w:b/>
          <w:sz w:val="28"/>
          <w:szCs w:val="28"/>
          <w:highlight w:val="none"/>
        </w:rPr>
      </w:pPr>
      <w:r>
        <w:rPr>
          <w:rFonts w:hint="eastAsia" w:ascii="仿宋" w:hAnsi="仿宋" w:eastAsia="仿宋"/>
          <w:b/>
          <w:sz w:val="28"/>
          <w:szCs w:val="28"/>
          <w:highlight w:val="none"/>
        </w:rPr>
        <w:t>六、资格要求</w:t>
      </w:r>
    </w:p>
    <w:p>
      <w:pPr>
        <w:spacing w:line="52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本次采购采用资格后审方式，供应商自行选择判断是否符合资格要求，并决定是否参加此次采购活动。供应商必须具备以下资质条件，不满足以下任一条件，视为资格审查不通过。</w:t>
      </w:r>
    </w:p>
    <w:p>
      <w:pPr>
        <w:spacing w:line="52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（一）提供有效期内“三证合一”的营业执照（复印件）；</w:t>
      </w:r>
    </w:p>
    <w:p>
      <w:pPr>
        <w:spacing w:line="52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（二）提供法定代表人身份证（复印件）；</w:t>
      </w:r>
    </w:p>
    <w:p>
      <w:pPr>
        <w:spacing w:line="52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（三）法定代表人授权函及被授权人身份证（复印件）；</w:t>
      </w:r>
    </w:p>
    <w:p>
      <w:pPr>
        <w:spacing w:line="52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（四）</w:t>
      </w:r>
      <w:r>
        <w:rPr>
          <w:rFonts w:hint="eastAsia" w:ascii="仿宋" w:hAnsi="仿宋" w:eastAsia="仿宋"/>
          <w:sz w:val="28"/>
          <w:szCs w:val="28"/>
          <w:highlight w:val="none"/>
        </w:rPr>
        <w:t>不接受联合体应答方式，不允许任何形式的分包或转包</w:t>
      </w:r>
      <w:r>
        <w:rPr>
          <w:rFonts w:hint="eastAsia" w:ascii="仿宋" w:hAnsi="仿宋" w:eastAsia="仿宋" w:cs="宋体"/>
          <w:sz w:val="28"/>
          <w:szCs w:val="28"/>
          <w:highlight w:val="none"/>
        </w:rPr>
        <w:t>；</w:t>
      </w:r>
    </w:p>
    <w:p>
      <w:pPr>
        <w:spacing w:line="52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（五）供应商认为觉得有必要提交的其他相关证明材料；</w:t>
      </w:r>
    </w:p>
    <w:p>
      <w:pPr>
        <w:spacing w:line="52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以上条款（一）项为有效期内通过上年度年检或复审的证书，若法定代表人参加会议，须提供第（二）项，若法人授权人参加会议，须提供第（二）和第（三）项。</w:t>
      </w:r>
    </w:p>
    <w:p>
      <w:pPr>
        <w:spacing w:line="52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供应商所提供的证明文件，均须加盖单位公章。</w:t>
      </w:r>
    </w:p>
    <w:p>
      <w:pPr>
        <w:spacing w:line="520" w:lineRule="exact"/>
        <w:ind w:firstLine="562" w:firstLineChars="200"/>
        <w:textAlignment w:val="baseline"/>
        <w:rPr>
          <w:rFonts w:ascii="仿宋" w:hAnsi="仿宋" w:eastAsia="仿宋"/>
          <w:b/>
          <w:sz w:val="28"/>
          <w:szCs w:val="28"/>
          <w:highlight w:val="none"/>
        </w:rPr>
      </w:pPr>
      <w:r>
        <w:rPr>
          <w:rFonts w:hint="eastAsia" w:ascii="仿宋" w:hAnsi="仿宋" w:eastAsia="仿宋"/>
          <w:b/>
          <w:sz w:val="28"/>
          <w:szCs w:val="28"/>
          <w:highlight w:val="none"/>
        </w:rPr>
        <w:t>七、报价须知</w:t>
      </w:r>
    </w:p>
    <w:p>
      <w:pPr>
        <w:spacing w:line="52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（一）须提交的文件资料</w:t>
      </w:r>
    </w:p>
    <w:p>
      <w:pPr>
        <w:snapToGrid w:val="0"/>
        <w:spacing w:line="520" w:lineRule="exact"/>
        <w:ind w:firstLine="560" w:firstLineChars="200"/>
        <w:textAlignment w:val="baseline"/>
        <w:rPr>
          <w:rFonts w:ascii="仿宋" w:hAnsi="仿宋" w:eastAsia="仿宋" w:cs="宋体"/>
          <w:sz w:val="28"/>
          <w:szCs w:val="28"/>
          <w:highlight w:val="none"/>
        </w:rPr>
      </w:pPr>
      <w:r>
        <w:rPr>
          <w:rFonts w:hint="eastAsia" w:ascii="仿宋" w:hAnsi="仿宋" w:eastAsia="仿宋" w:cs="宋体"/>
          <w:sz w:val="28"/>
          <w:szCs w:val="28"/>
          <w:highlight w:val="none"/>
        </w:rPr>
        <w:t>报价方编写的报价文件应按顺序包括(但不限于)下列部分：</w:t>
      </w:r>
    </w:p>
    <w:p>
      <w:pPr>
        <w:snapToGrid w:val="0"/>
        <w:spacing w:line="520" w:lineRule="exact"/>
        <w:ind w:firstLine="560" w:firstLineChars="200"/>
        <w:textAlignment w:val="baseline"/>
        <w:rPr>
          <w:rFonts w:ascii="仿宋" w:hAnsi="仿宋" w:eastAsia="仿宋" w:cs="宋体"/>
          <w:sz w:val="28"/>
          <w:szCs w:val="28"/>
          <w:highlight w:val="none"/>
        </w:rPr>
      </w:pPr>
      <w:r>
        <w:rPr>
          <w:rFonts w:hint="eastAsia" w:ascii="仿宋" w:hAnsi="仿宋" w:eastAsia="仿宋" w:cs="宋体"/>
          <w:sz w:val="28"/>
          <w:szCs w:val="28"/>
          <w:highlight w:val="none"/>
        </w:rPr>
        <w:t>1.目录</w:t>
      </w:r>
    </w:p>
    <w:p>
      <w:pPr>
        <w:snapToGrid w:val="0"/>
        <w:spacing w:line="520" w:lineRule="exact"/>
        <w:ind w:firstLine="560" w:firstLineChars="200"/>
        <w:textAlignment w:val="baseline"/>
        <w:rPr>
          <w:rFonts w:ascii="仿宋" w:hAnsi="仿宋" w:eastAsia="仿宋" w:cs="宋体"/>
          <w:sz w:val="28"/>
          <w:szCs w:val="28"/>
          <w:highlight w:val="none"/>
        </w:rPr>
      </w:pPr>
      <w:r>
        <w:rPr>
          <w:rFonts w:hint="eastAsia" w:ascii="仿宋" w:hAnsi="仿宋" w:eastAsia="仿宋" w:cs="宋体"/>
          <w:sz w:val="28"/>
          <w:szCs w:val="28"/>
          <w:highlight w:val="none"/>
        </w:rPr>
        <w:t>2.报价函（附表2）</w:t>
      </w:r>
    </w:p>
    <w:p>
      <w:pPr>
        <w:snapToGrid w:val="0"/>
        <w:spacing w:line="520" w:lineRule="exact"/>
        <w:ind w:firstLine="560" w:firstLineChars="200"/>
        <w:textAlignment w:val="baseline"/>
        <w:rPr>
          <w:rFonts w:ascii="仿宋" w:hAnsi="仿宋" w:eastAsia="仿宋" w:cs="宋体"/>
          <w:sz w:val="28"/>
          <w:szCs w:val="28"/>
          <w:highlight w:val="none"/>
        </w:rPr>
      </w:pPr>
      <w:r>
        <w:rPr>
          <w:rFonts w:hint="eastAsia" w:ascii="仿宋" w:hAnsi="仿宋" w:eastAsia="仿宋" w:cs="宋体"/>
          <w:sz w:val="28"/>
          <w:szCs w:val="28"/>
          <w:highlight w:val="none"/>
        </w:rPr>
        <w:t>3.法定代表人身份证复印件、法定代表人授权书和被授权人身份证复印件（附表3）</w:t>
      </w:r>
    </w:p>
    <w:p>
      <w:pPr>
        <w:snapToGrid w:val="0"/>
        <w:spacing w:line="520" w:lineRule="exact"/>
        <w:ind w:firstLine="560" w:firstLineChars="200"/>
        <w:textAlignment w:val="baseline"/>
        <w:rPr>
          <w:rFonts w:ascii="仿宋" w:hAnsi="仿宋" w:eastAsia="仿宋" w:cs="宋体"/>
          <w:sz w:val="28"/>
          <w:szCs w:val="28"/>
          <w:highlight w:val="none"/>
        </w:rPr>
      </w:pPr>
      <w:r>
        <w:rPr>
          <w:rFonts w:hint="eastAsia" w:ascii="仿宋" w:hAnsi="仿宋" w:eastAsia="仿宋" w:cs="宋体"/>
          <w:sz w:val="28"/>
          <w:szCs w:val="28"/>
          <w:highlight w:val="none"/>
        </w:rPr>
        <w:t>4.营业执照复印件以及相应的资质证明文件复印件</w:t>
      </w:r>
    </w:p>
    <w:p>
      <w:pPr>
        <w:snapToGrid w:val="0"/>
        <w:spacing w:line="520" w:lineRule="exact"/>
        <w:ind w:firstLine="560" w:firstLineChars="200"/>
        <w:textAlignment w:val="baseline"/>
        <w:rPr>
          <w:rFonts w:ascii="仿宋" w:hAnsi="仿宋" w:eastAsia="仿宋" w:cs="宋体"/>
          <w:sz w:val="28"/>
          <w:szCs w:val="28"/>
          <w:highlight w:val="none"/>
        </w:rPr>
      </w:pPr>
      <w:r>
        <w:rPr>
          <w:rFonts w:hint="eastAsia" w:ascii="仿宋" w:hAnsi="仿宋" w:eastAsia="仿宋" w:cs="宋体"/>
          <w:sz w:val="28"/>
          <w:szCs w:val="28"/>
          <w:highlight w:val="none"/>
        </w:rPr>
        <w:t>5.商务偏离表（附表5）</w:t>
      </w:r>
    </w:p>
    <w:p>
      <w:pPr>
        <w:snapToGrid w:val="0"/>
        <w:spacing w:line="520" w:lineRule="exact"/>
        <w:ind w:firstLine="560" w:firstLineChars="200"/>
        <w:textAlignment w:val="baseline"/>
        <w:rPr>
          <w:rFonts w:ascii="仿宋" w:hAnsi="仿宋" w:eastAsia="仿宋" w:cs="宋体"/>
          <w:sz w:val="28"/>
          <w:szCs w:val="28"/>
          <w:highlight w:val="none"/>
        </w:rPr>
      </w:pPr>
      <w:r>
        <w:rPr>
          <w:rFonts w:hint="eastAsia" w:ascii="仿宋" w:hAnsi="仿宋" w:eastAsia="仿宋" w:cs="宋体"/>
          <w:sz w:val="28"/>
          <w:szCs w:val="28"/>
          <w:highlight w:val="none"/>
        </w:rPr>
        <w:t>6.技术偏离表（附表6）</w:t>
      </w:r>
    </w:p>
    <w:p>
      <w:pPr>
        <w:snapToGrid w:val="0"/>
        <w:spacing w:line="520" w:lineRule="exact"/>
        <w:ind w:firstLine="560" w:firstLineChars="200"/>
        <w:textAlignment w:val="baseline"/>
        <w:rPr>
          <w:rFonts w:ascii="仿宋" w:hAnsi="仿宋" w:eastAsia="仿宋" w:cs="宋体"/>
          <w:sz w:val="28"/>
          <w:szCs w:val="28"/>
          <w:highlight w:val="none"/>
        </w:rPr>
      </w:pPr>
      <w:r>
        <w:rPr>
          <w:rFonts w:hint="eastAsia" w:ascii="仿宋" w:hAnsi="仿宋" w:eastAsia="仿宋" w:cs="宋体"/>
          <w:sz w:val="28"/>
          <w:szCs w:val="28"/>
          <w:highlight w:val="none"/>
        </w:rPr>
        <w:t>7.类似项目业绩（格式自拟）</w:t>
      </w:r>
    </w:p>
    <w:p>
      <w:pPr>
        <w:snapToGrid w:val="0"/>
        <w:spacing w:line="520" w:lineRule="exact"/>
        <w:ind w:firstLine="560" w:firstLineChars="200"/>
        <w:textAlignment w:val="baseline"/>
        <w:rPr>
          <w:rFonts w:ascii="仿宋" w:hAnsi="仿宋" w:eastAsia="仿宋" w:cs="宋体"/>
          <w:sz w:val="28"/>
          <w:szCs w:val="28"/>
          <w:highlight w:val="none"/>
        </w:rPr>
      </w:pPr>
      <w:r>
        <w:rPr>
          <w:rFonts w:hint="eastAsia" w:ascii="仿宋" w:hAnsi="仿宋" w:eastAsia="仿宋" w:cs="宋体"/>
          <w:sz w:val="28"/>
          <w:szCs w:val="28"/>
          <w:highlight w:val="none"/>
        </w:rPr>
        <w:t>8.服务方案</w:t>
      </w:r>
    </w:p>
    <w:p>
      <w:pPr>
        <w:snapToGrid w:val="0"/>
        <w:spacing w:line="520" w:lineRule="exact"/>
        <w:ind w:firstLine="560" w:firstLineChars="200"/>
        <w:textAlignment w:val="baseline"/>
        <w:rPr>
          <w:rFonts w:ascii="仿宋" w:hAnsi="仿宋" w:eastAsia="仿宋" w:cs="宋体"/>
          <w:sz w:val="28"/>
          <w:szCs w:val="28"/>
          <w:highlight w:val="none"/>
        </w:rPr>
      </w:pPr>
      <w:r>
        <w:rPr>
          <w:rFonts w:hint="eastAsia" w:ascii="仿宋" w:hAnsi="仿宋" w:eastAsia="仿宋" w:cs="宋体"/>
          <w:sz w:val="28"/>
          <w:szCs w:val="28"/>
          <w:highlight w:val="none"/>
        </w:rPr>
        <w:t>9.报价方认为需要提供的其他资料</w:t>
      </w:r>
    </w:p>
    <w:p>
      <w:pPr>
        <w:snapToGrid w:val="0"/>
        <w:spacing w:line="520" w:lineRule="exact"/>
        <w:ind w:firstLine="560" w:firstLineChars="200"/>
        <w:textAlignment w:val="baseline"/>
        <w:rPr>
          <w:rFonts w:ascii="仿宋" w:hAnsi="仿宋" w:eastAsia="仿宋" w:cs="宋体"/>
          <w:sz w:val="28"/>
          <w:szCs w:val="28"/>
          <w:highlight w:val="none"/>
        </w:rPr>
      </w:pPr>
      <w:r>
        <w:rPr>
          <w:rFonts w:hint="eastAsia" w:ascii="仿宋" w:hAnsi="仿宋" w:eastAsia="仿宋" w:cs="宋体"/>
          <w:sz w:val="28"/>
          <w:szCs w:val="28"/>
          <w:highlight w:val="none"/>
        </w:rPr>
        <w:t>以上材料复印件，均需加盖单位公章</w:t>
      </w:r>
    </w:p>
    <w:p>
      <w:pPr>
        <w:spacing w:line="52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（二）报价</w:t>
      </w:r>
    </w:p>
    <w:p>
      <w:pPr>
        <w:autoSpaceDE w:val="0"/>
        <w:autoSpaceDN w:val="0"/>
        <w:spacing w:line="52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1.报价人的报价，是报价人响应本项目要求的全部工作内容的价格体现。</w:t>
      </w:r>
    </w:p>
    <w:p>
      <w:pPr>
        <w:snapToGrid w:val="0"/>
        <w:spacing w:line="520" w:lineRule="exact"/>
        <w:ind w:firstLine="560" w:firstLineChars="200"/>
        <w:textAlignment w:val="baseline"/>
        <w:rPr>
          <w:rFonts w:ascii="仿宋" w:hAnsi="仿宋" w:eastAsia="仿宋" w:cs="宋体"/>
          <w:sz w:val="28"/>
          <w:szCs w:val="28"/>
          <w:highlight w:val="none"/>
        </w:rPr>
      </w:pPr>
      <w:r>
        <w:rPr>
          <w:rFonts w:hint="eastAsia" w:ascii="仿宋" w:hAnsi="仿宋" w:eastAsia="仿宋" w:cs="宋体"/>
          <w:sz w:val="28"/>
          <w:szCs w:val="28"/>
          <w:highlight w:val="none"/>
        </w:rPr>
        <w:t>2.报价方所有报价均以人民币报价。</w:t>
      </w:r>
    </w:p>
    <w:p>
      <w:pPr>
        <w:snapToGrid w:val="0"/>
        <w:spacing w:line="520" w:lineRule="exact"/>
        <w:ind w:firstLine="560" w:firstLineChars="200"/>
        <w:textAlignment w:val="baseline"/>
        <w:rPr>
          <w:rFonts w:ascii="仿宋" w:hAnsi="仿宋" w:eastAsia="仿宋" w:cs="宋体"/>
          <w:sz w:val="28"/>
          <w:szCs w:val="28"/>
          <w:highlight w:val="none"/>
        </w:rPr>
      </w:pPr>
      <w:r>
        <w:rPr>
          <w:rFonts w:hint="eastAsia" w:ascii="仿宋" w:hAnsi="仿宋" w:eastAsia="仿宋" w:cs="宋体"/>
          <w:sz w:val="28"/>
          <w:szCs w:val="28"/>
          <w:highlight w:val="none"/>
        </w:rPr>
        <w:t>3.采购方不接受任何形式的选择报价，只允许一个报价。</w:t>
      </w:r>
    </w:p>
    <w:p>
      <w:pPr>
        <w:spacing w:line="520" w:lineRule="exact"/>
        <w:ind w:firstLine="562" w:firstLineChars="200"/>
        <w:textAlignment w:val="baseline"/>
        <w:rPr>
          <w:rFonts w:ascii="仿宋" w:hAnsi="仿宋" w:eastAsia="仿宋"/>
          <w:b/>
          <w:sz w:val="28"/>
          <w:szCs w:val="28"/>
          <w:highlight w:val="none"/>
        </w:rPr>
      </w:pPr>
      <w:r>
        <w:rPr>
          <w:rFonts w:hint="eastAsia" w:ascii="仿宋" w:hAnsi="仿宋" w:eastAsia="仿宋"/>
          <w:b/>
          <w:sz w:val="28"/>
          <w:szCs w:val="28"/>
          <w:highlight w:val="none"/>
        </w:rPr>
        <w:t>八、评审办法</w:t>
      </w:r>
    </w:p>
    <w:p>
      <w:pPr>
        <w:spacing w:line="52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本次采购项目采用</w:t>
      </w:r>
      <w:r>
        <w:rPr>
          <w:rFonts w:ascii="仿宋" w:hAnsi="仿宋" w:eastAsia="仿宋" w:cs="宋体"/>
          <w:sz w:val="28"/>
          <w:szCs w:val="28"/>
          <w:highlight w:val="none"/>
        </w:rPr>
        <w:t xml:space="preserve"> </w:t>
      </w:r>
      <w:r>
        <w:rPr>
          <w:rFonts w:hint="eastAsia" w:ascii="仿宋" w:hAnsi="仿宋" w:eastAsia="仿宋" w:cs="宋体"/>
          <w:sz w:val="28"/>
          <w:szCs w:val="28"/>
          <w:highlight w:val="none"/>
        </w:rPr>
        <w:t>“综合评分法”。</w:t>
      </w:r>
      <w:r>
        <w:rPr>
          <w:rFonts w:ascii="仿宋" w:hAnsi="仿宋" w:eastAsia="仿宋" w:cs="宋体"/>
          <w:sz w:val="28"/>
          <w:szCs w:val="28"/>
          <w:highlight w:val="none"/>
        </w:rPr>
        <w:t xml:space="preserve"> </w:t>
      </w:r>
      <w:r>
        <w:rPr>
          <w:rFonts w:hint="eastAsia" w:ascii="仿宋" w:hAnsi="仿宋" w:eastAsia="仿宋" w:cs="宋体"/>
          <w:sz w:val="28"/>
          <w:szCs w:val="28"/>
          <w:highlight w:val="none"/>
        </w:rPr>
        <w:t>从维护采购人和报价人的双方利益出发，本项目坚持选优择优的原则，采购方不向报价人承诺价格低者为入围供应商，对供应商不作任何解释说明。具体评分分值如下：</w:t>
      </w:r>
    </w:p>
    <w:tbl>
      <w:tblPr>
        <w:tblStyle w:val="25"/>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6520"/>
        <w:gridCol w:w="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spacing w:line="520" w:lineRule="exact"/>
              <w:jc w:val="center"/>
              <w:rPr>
                <w:rFonts w:ascii="仿宋" w:hAnsi="仿宋" w:eastAsia="仿宋" w:cs="宋体"/>
                <w:sz w:val="28"/>
                <w:szCs w:val="28"/>
                <w:highlight w:val="none"/>
              </w:rPr>
            </w:pPr>
            <w:r>
              <w:rPr>
                <w:rFonts w:hint="eastAsia" w:ascii="仿宋" w:hAnsi="仿宋" w:eastAsia="仿宋" w:cs="宋体"/>
                <w:sz w:val="28"/>
                <w:szCs w:val="28"/>
                <w:highlight w:val="none"/>
              </w:rPr>
              <w:t>报价得分</w:t>
            </w:r>
          </w:p>
        </w:tc>
        <w:tc>
          <w:tcPr>
            <w:tcW w:w="6520" w:type="dxa"/>
            <w:vAlign w:val="center"/>
          </w:tcPr>
          <w:p>
            <w:pPr>
              <w:spacing w:line="52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报价得分=（评审基准价／报价)×40</w:t>
            </w:r>
          </w:p>
          <w:p>
            <w:pPr>
              <w:spacing w:line="52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评审基准价是指满足采购文件要求且最低的有效报价。除低于成本价的报价被拒绝外，最低报价得40分。价格分得分以四舍五入方法精确到小数点后两位。</w:t>
            </w:r>
          </w:p>
        </w:tc>
        <w:tc>
          <w:tcPr>
            <w:tcW w:w="993" w:type="dxa"/>
            <w:vAlign w:val="center"/>
          </w:tcPr>
          <w:p>
            <w:pPr>
              <w:spacing w:line="520" w:lineRule="exact"/>
              <w:rPr>
                <w:rFonts w:ascii="仿宋" w:hAnsi="仿宋" w:eastAsia="仿宋" w:cs="宋体"/>
                <w:sz w:val="28"/>
                <w:szCs w:val="28"/>
                <w:highlight w:val="none"/>
              </w:rPr>
            </w:pPr>
            <w:r>
              <w:rPr>
                <w:rFonts w:hint="eastAsia" w:ascii="仿宋" w:hAnsi="仿宋" w:eastAsia="仿宋" w:cs="宋体"/>
                <w:sz w:val="28"/>
                <w:szCs w:val="28"/>
                <w:highlight w:val="none"/>
              </w:rPr>
              <w:t>40分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spacing w:line="520" w:lineRule="exact"/>
              <w:jc w:val="center"/>
              <w:rPr>
                <w:rFonts w:ascii="仿宋" w:hAnsi="仿宋" w:eastAsia="仿宋" w:cs="宋体"/>
                <w:sz w:val="28"/>
                <w:szCs w:val="28"/>
                <w:highlight w:val="none"/>
              </w:rPr>
            </w:pPr>
            <w:r>
              <w:rPr>
                <w:rFonts w:hint="eastAsia" w:ascii="仿宋" w:hAnsi="仿宋" w:eastAsia="仿宋" w:cs="宋体"/>
                <w:sz w:val="28"/>
                <w:szCs w:val="28"/>
                <w:highlight w:val="none"/>
              </w:rPr>
              <w:t>业绩</w:t>
            </w:r>
          </w:p>
        </w:tc>
        <w:tc>
          <w:tcPr>
            <w:tcW w:w="6520" w:type="dxa"/>
            <w:vAlign w:val="center"/>
          </w:tcPr>
          <w:p>
            <w:pPr>
              <w:spacing w:line="520" w:lineRule="exact"/>
              <w:ind w:firstLine="560" w:firstLineChars="200"/>
              <w:rPr>
                <w:rFonts w:ascii="仿宋" w:hAnsi="仿宋" w:eastAsia="仿宋" w:cs="宋体"/>
                <w:sz w:val="28"/>
                <w:szCs w:val="28"/>
                <w:highlight w:val="none"/>
              </w:rPr>
            </w:pPr>
            <w:r>
              <w:rPr>
                <w:rFonts w:hint="eastAsia" w:ascii="仿宋" w:hAnsi="仿宋" w:eastAsia="仿宋" w:cs="仿宋"/>
                <w:sz w:val="28"/>
                <w:szCs w:val="28"/>
                <w:highlight w:val="none"/>
              </w:rPr>
              <w:t>报价人提供2019年-至今的类似项目的业绩，以签订的合同为准，每提供一个合格项目得2分，最多得10分。</w:t>
            </w:r>
          </w:p>
        </w:tc>
        <w:tc>
          <w:tcPr>
            <w:tcW w:w="993" w:type="dxa"/>
            <w:vAlign w:val="center"/>
          </w:tcPr>
          <w:p>
            <w:pPr>
              <w:spacing w:line="520" w:lineRule="exact"/>
              <w:jc w:val="center"/>
              <w:rPr>
                <w:rFonts w:ascii="仿宋" w:hAnsi="仿宋" w:eastAsia="仿宋" w:cs="宋体"/>
                <w:sz w:val="28"/>
                <w:szCs w:val="28"/>
                <w:highlight w:val="none"/>
              </w:rPr>
            </w:pPr>
            <w:r>
              <w:rPr>
                <w:rFonts w:hint="eastAsia" w:ascii="仿宋" w:hAnsi="仿宋" w:eastAsia="仿宋" w:cs="宋体"/>
                <w:sz w:val="28"/>
                <w:szCs w:val="28"/>
                <w:highlight w:val="none"/>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spacing w:line="520" w:lineRule="exact"/>
              <w:jc w:val="center"/>
              <w:rPr>
                <w:rFonts w:ascii="仿宋" w:hAnsi="仿宋" w:eastAsia="仿宋" w:cs="宋体"/>
                <w:sz w:val="28"/>
                <w:szCs w:val="28"/>
                <w:highlight w:val="none"/>
              </w:rPr>
            </w:pPr>
            <w:r>
              <w:rPr>
                <w:rFonts w:hint="eastAsia" w:ascii="仿宋" w:hAnsi="仿宋" w:eastAsia="仿宋" w:cs="宋体"/>
                <w:sz w:val="28"/>
                <w:szCs w:val="28"/>
                <w:highlight w:val="none"/>
              </w:rPr>
              <w:t>服务承诺</w:t>
            </w:r>
          </w:p>
        </w:tc>
        <w:tc>
          <w:tcPr>
            <w:tcW w:w="6520" w:type="dxa"/>
            <w:vAlign w:val="center"/>
          </w:tcPr>
          <w:p>
            <w:pPr>
              <w:spacing w:line="520" w:lineRule="exact"/>
              <w:ind w:firstLine="560" w:firstLineChars="200"/>
              <w:rPr>
                <w:rFonts w:ascii="仿宋" w:hAnsi="仿宋" w:eastAsia="仿宋" w:cs="仿宋"/>
                <w:sz w:val="28"/>
                <w:szCs w:val="28"/>
                <w:highlight w:val="none"/>
              </w:rPr>
            </w:pPr>
            <w:r>
              <w:rPr>
                <w:rFonts w:hint="eastAsia" w:ascii="仿宋" w:hAnsi="仿宋" w:eastAsia="仿宋" w:cs="宋体"/>
                <w:sz w:val="28"/>
                <w:szCs w:val="28"/>
                <w:highlight w:val="none"/>
              </w:rPr>
              <w:t>服务承诺完善、有详细服务安排，优秀得8-10分，一般得5-7分，较差得1-4分，没有不得分。</w:t>
            </w:r>
          </w:p>
        </w:tc>
        <w:tc>
          <w:tcPr>
            <w:tcW w:w="993" w:type="dxa"/>
            <w:vAlign w:val="center"/>
          </w:tcPr>
          <w:p>
            <w:pPr>
              <w:spacing w:line="520" w:lineRule="exact"/>
              <w:jc w:val="center"/>
              <w:rPr>
                <w:rFonts w:ascii="仿宋" w:hAnsi="仿宋" w:eastAsia="仿宋" w:cs="宋体"/>
                <w:sz w:val="28"/>
                <w:szCs w:val="28"/>
                <w:highlight w:val="none"/>
              </w:rPr>
            </w:pPr>
            <w:r>
              <w:rPr>
                <w:rFonts w:hint="eastAsia" w:ascii="仿宋" w:hAnsi="仿宋" w:eastAsia="仿宋" w:cs="宋体"/>
                <w:sz w:val="28"/>
                <w:szCs w:val="28"/>
                <w:highlight w:val="none"/>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spacing w:line="520" w:lineRule="exact"/>
              <w:jc w:val="center"/>
              <w:rPr>
                <w:rFonts w:ascii="仿宋" w:hAnsi="仿宋" w:eastAsia="仿宋" w:cs="宋体"/>
                <w:sz w:val="28"/>
                <w:szCs w:val="28"/>
                <w:highlight w:val="none"/>
              </w:rPr>
            </w:pPr>
            <w:r>
              <w:rPr>
                <w:rFonts w:hint="eastAsia" w:ascii="仿宋" w:hAnsi="仿宋" w:eastAsia="仿宋" w:cs="宋体"/>
                <w:sz w:val="28"/>
                <w:szCs w:val="28"/>
                <w:highlight w:val="none"/>
              </w:rPr>
              <w:t>服务方案</w:t>
            </w:r>
          </w:p>
        </w:tc>
        <w:tc>
          <w:tcPr>
            <w:tcW w:w="6520" w:type="dxa"/>
            <w:vAlign w:val="center"/>
          </w:tcPr>
          <w:p>
            <w:pPr>
              <w:spacing w:line="520" w:lineRule="exact"/>
              <w:ind w:firstLine="560"/>
              <w:rPr>
                <w:rFonts w:ascii="仿宋" w:hAnsi="仿宋" w:eastAsia="仿宋"/>
                <w:sz w:val="28"/>
                <w:szCs w:val="28"/>
                <w:highlight w:val="none"/>
              </w:rPr>
            </w:pPr>
            <w:r>
              <w:rPr>
                <w:rFonts w:hint="eastAsia" w:ascii="仿宋" w:hAnsi="仿宋" w:eastAsia="仿宋"/>
                <w:sz w:val="28"/>
                <w:szCs w:val="28"/>
                <w:highlight w:val="none"/>
              </w:rPr>
              <w:t>服务方案要有针对性，方案</w:t>
            </w:r>
            <w:r>
              <w:rPr>
                <w:rFonts w:hint="eastAsia" w:ascii="仿宋" w:hAnsi="仿宋" w:eastAsia="仿宋" w:cs="宋体"/>
                <w:sz w:val="28"/>
                <w:szCs w:val="28"/>
                <w:highlight w:val="none"/>
              </w:rPr>
              <w:t>满足采购要求，描述详细</w:t>
            </w:r>
            <w:r>
              <w:rPr>
                <w:rFonts w:hint="eastAsia" w:ascii="仿宋" w:hAnsi="仿宋" w:eastAsia="仿宋"/>
                <w:sz w:val="28"/>
                <w:szCs w:val="28"/>
                <w:highlight w:val="none"/>
              </w:rPr>
              <w:t>。</w:t>
            </w:r>
          </w:p>
          <w:p>
            <w:pPr>
              <w:overflowPunct w:val="0"/>
              <w:spacing w:line="52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1.有完整的方案，方案</w:t>
            </w:r>
            <w:r>
              <w:rPr>
                <w:rFonts w:hint="eastAsia" w:ascii="仿宋" w:hAnsi="仿宋" w:eastAsia="仿宋" w:cs="宋体"/>
                <w:sz w:val="28"/>
                <w:szCs w:val="28"/>
                <w:highlight w:val="none"/>
              </w:rPr>
              <w:t>考虑全面、经济高效、科学合理</w:t>
            </w:r>
            <w:r>
              <w:rPr>
                <w:rFonts w:hint="eastAsia" w:ascii="仿宋" w:hAnsi="仿宋" w:eastAsia="仿宋" w:cs="仿宋"/>
                <w:sz w:val="28"/>
                <w:szCs w:val="28"/>
                <w:highlight w:val="none"/>
              </w:rPr>
              <w:t>者，得31～40分。</w:t>
            </w:r>
          </w:p>
          <w:p>
            <w:pPr>
              <w:overflowPunct w:val="0"/>
              <w:spacing w:line="52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2.有较完整的方案，方案</w:t>
            </w:r>
            <w:r>
              <w:rPr>
                <w:rFonts w:hint="eastAsia" w:ascii="仿宋" w:hAnsi="仿宋" w:eastAsia="仿宋" w:cs="宋体"/>
                <w:sz w:val="28"/>
                <w:szCs w:val="28"/>
                <w:highlight w:val="none"/>
              </w:rPr>
              <w:t>考虑较全面、经济高效、科学合理</w:t>
            </w:r>
            <w:r>
              <w:rPr>
                <w:rFonts w:hint="eastAsia" w:ascii="仿宋" w:hAnsi="仿宋" w:eastAsia="仿宋" w:cs="仿宋"/>
                <w:sz w:val="28"/>
                <w:szCs w:val="28"/>
                <w:highlight w:val="none"/>
              </w:rPr>
              <w:t>者，得17～30分。</w:t>
            </w:r>
          </w:p>
          <w:p>
            <w:pPr>
              <w:overflowPunct w:val="0"/>
              <w:spacing w:line="52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3.方案不完整，方案</w:t>
            </w:r>
            <w:r>
              <w:rPr>
                <w:rFonts w:hint="eastAsia" w:ascii="仿宋" w:hAnsi="仿宋" w:eastAsia="仿宋" w:cs="宋体"/>
                <w:sz w:val="28"/>
                <w:szCs w:val="28"/>
                <w:highlight w:val="none"/>
              </w:rPr>
              <w:t>考虑不全面、经济高效、科学合理</w:t>
            </w:r>
            <w:r>
              <w:rPr>
                <w:rFonts w:hint="eastAsia" w:ascii="仿宋" w:hAnsi="仿宋" w:eastAsia="仿宋" w:cs="仿宋"/>
                <w:sz w:val="28"/>
                <w:szCs w:val="28"/>
                <w:highlight w:val="none"/>
              </w:rPr>
              <w:t>者，得 1～16分。</w:t>
            </w:r>
          </w:p>
          <w:p>
            <w:pPr>
              <w:overflowPunct w:val="0"/>
              <w:spacing w:after="120" w:line="520" w:lineRule="exact"/>
              <w:ind w:firstLine="560" w:firstLineChars="200"/>
              <w:rPr>
                <w:rFonts w:ascii="仿宋" w:hAnsi="仿宋" w:eastAsia="仿宋" w:cs="宋体"/>
                <w:sz w:val="28"/>
                <w:szCs w:val="28"/>
                <w:highlight w:val="none"/>
              </w:rPr>
            </w:pPr>
            <w:r>
              <w:rPr>
                <w:rFonts w:hint="eastAsia" w:ascii="仿宋" w:hAnsi="仿宋" w:eastAsia="仿宋" w:cs="仿宋"/>
                <w:sz w:val="28"/>
                <w:szCs w:val="28"/>
                <w:highlight w:val="none"/>
              </w:rPr>
              <w:t>4.未提交方案，不得分。</w:t>
            </w:r>
          </w:p>
        </w:tc>
        <w:tc>
          <w:tcPr>
            <w:tcW w:w="993" w:type="dxa"/>
            <w:vAlign w:val="center"/>
          </w:tcPr>
          <w:p>
            <w:pPr>
              <w:spacing w:line="520" w:lineRule="exact"/>
              <w:jc w:val="center"/>
              <w:rPr>
                <w:rFonts w:ascii="仿宋" w:hAnsi="仿宋" w:eastAsia="仿宋" w:cs="宋体"/>
                <w:sz w:val="28"/>
                <w:szCs w:val="28"/>
                <w:highlight w:val="none"/>
              </w:rPr>
            </w:pPr>
            <w:r>
              <w:rPr>
                <w:rFonts w:hint="eastAsia" w:ascii="仿宋" w:hAnsi="仿宋" w:eastAsia="仿宋" w:cs="宋体"/>
                <w:sz w:val="28"/>
                <w:szCs w:val="28"/>
                <w:highlight w:val="none"/>
              </w:rPr>
              <w:t>40分</w:t>
            </w:r>
          </w:p>
        </w:tc>
      </w:tr>
    </w:tbl>
    <w:p>
      <w:pPr>
        <w:spacing w:line="52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若有效供应商不足三家时，不再适用本评分办法，由评审小组与供应商进行现场谈判以确定入围供应商。</w:t>
      </w:r>
    </w:p>
    <w:p>
      <w:pPr>
        <w:spacing w:line="520" w:lineRule="exact"/>
        <w:ind w:firstLine="562" w:firstLineChars="200"/>
        <w:rPr>
          <w:rFonts w:ascii="仿宋" w:hAnsi="仿宋" w:eastAsia="仿宋" w:cs="宋体"/>
          <w:b/>
          <w:bCs/>
          <w:sz w:val="28"/>
          <w:szCs w:val="28"/>
          <w:highlight w:val="none"/>
        </w:rPr>
      </w:pPr>
      <w:r>
        <w:rPr>
          <w:rFonts w:hint="eastAsia" w:ascii="仿宋" w:hAnsi="仿宋" w:eastAsia="仿宋" w:cs="宋体"/>
          <w:b/>
          <w:bCs/>
          <w:sz w:val="28"/>
          <w:szCs w:val="28"/>
          <w:highlight w:val="none"/>
        </w:rPr>
        <w:t>九、合同的签订</w:t>
      </w:r>
    </w:p>
    <w:p>
      <w:pPr>
        <w:spacing w:line="52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（一）中选供应商应在接通知后</w:t>
      </w:r>
      <w:r>
        <w:rPr>
          <w:rFonts w:ascii="仿宋" w:hAnsi="仿宋" w:eastAsia="仿宋" w:cs="宋体"/>
          <w:sz w:val="28"/>
          <w:szCs w:val="28"/>
          <w:highlight w:val="none"/>
        </w:rPr>
        <w:t>2</w:t>
      </w:r>
      <w:r>
        <w:rPr>
          <w:rFonts w:hint="eastAsia" w:ascii="仿宋" w:hAnsi="仿宋" w:eastAsia="仿宋" w:cs="宋体"/>
          <w:sz w:val="28"/>
          <w:szCs w:val="28"/>
          <w:highlight w:val="none"/>
        </w:rPr>
        <w:t>日历天内与采购人签署合同，中选供应商无合理理由不得拒签合同。</w:t>
      </w:r>
      <w:r>
        <w:rPr>
          <w:rFonts w:ascii="仿宋" w:hAnsi="仿宋" w:eastAsia="仿宋" w:cs="宋体"/>
          <w:sz w:val="28"/>
          <w:szCs w:val="28"/>
          <w:highlight w:val="none"/>
        </w:rPr>
        <w:t xml:space="preserve"> </w:t>
      </w:r>
    </w:p>
    <w:p>
      <w:pPr>
        <w:spacing w:line="52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二）采购文件、采购文件的修改文件、中选供应商的响应文件、补充或修改的文件及澄清或承诺文件等，均为双方签订相关合同的组成部分，并与该合同一并作为本采购文件的互补性法律文件，与该合同具有同等法律效力。</w:t>
      </w:r>
    </w:p>
    <w:p>
      <w:pPr>
        <w:spacing w:line="52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（三）中选供应商因不可抗力或者自身原因不能履行采购合同的，采购人可以按照评审小组提出的本次项目评价顺序名单排序，依次确定其他中选候选人为中选供应商，也可以重新组织采购。</w:t>
      </w:r>
    </w:p>
    <w:p>
      <w:pPr>
        <w:spacing w:line="520" w:lineRule="exact"/>
        <w:ind w:firstLine="562" w:firstLineChars="200"/>
        <w:rPr>
          <w:rFonts w:ascii="仿宋" w:hAnsi="仿宋" w:eastAsia="仿宋" w:cs="宋体"/>
          <w:sz w:val="28"/>
          <w:szCs w:val="28"/>
          <w:highlight w:val="none"/>
        </w:rPr>
      </w:pPr>
      <w:r>
        <w:rPr>
          <w:rFonts w:hint="eastAsia" w:ascii="仿宋" w:hAnsi="仿宋" w:eastAsia="仿宋" w:cs="宋体"/>
          <w:b/>
          <w:bCs/>
          <w:sz w:val="28"/>
          <w:szCs w:val="28"/>
          <w:highlight w:val="none"/>
        </w:rPr>
        <w:t>十、服务周期</w:t>
      </w:r>
    </w:p>
    <w:p>
      <w:pPr>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lang w:val="en-US" w:eastAsia="zh-CN"/>
        </w:rPr>
        <w:t>60</w:t>
      </w:r>
      <w:r>
        <w:rPr>
          <w:rFonts w:hint="eastAsia" w:ascii="仿宋" w:hAnsi="仿宋" w:eastAsia="仿宋" w:cs="宋体"/>
          <w:sz w:val="28"/>
          <w:szCs w:val="28"/>
          <w:highlight w:val="none"/>
        </w:rPr>
        <w:t>个日历天。</w:t>
      </w:r>
    </w:p>
    <w:p>
      <w:pPr>
        <w:spacing w:line="520" w:lineRule="exact"/>
        <w:ind w:firstLine="562" w:firstLineChars="200"/>
        <w:rPr>
          <w:rFonts w:ascii="仿宋" w:hAnsi="仿宋" w:eastAsia="仿宋" w:cs="宋体"/>
          <w:b/>
          <w:bCs/>
          <w:sz w:val="28"/>
          <w:szCs w:val="28"/>
          <w:highlight w:val="none"/>
        </w:rPr>
      </w:pPr>
      <w:r>
        <w:rPr>
          <w:rFonts w:hint="eastAsia" w:ascii="仿宋" w:hAnsi="仿宋" w:eastAsia="仿宋" w:cs="宋体"/>
          <w:b/>
          <w:bCs/>
          <w:sz w:val="28"/>
          <w:szCs w:val="28"/>
          <w:highlight w:val="none"/>
        </w:rPr>
        <w:t>十一、</w:t>
      </w:r>
      <w:bookmarkStart w:id="15" w:name="OLE_LINK41"/>
      <w:r>
        <w:rPr>
          <w:rFonts w:hint="eastAsia" w:ascii="仿宋" w:hAnsi="仿宋" w:eastAsia="仿宋" w:cs="宋体"/>
          <w:b/>
          <w:bCs/>
          <w:sz w:val="28"/>
          <w:szCs w:val="28"/>
          <w:highlight w:val="none"/>
        </w:rPr>
        <w:t>售后服务</w:t>
      </w:r>
      <w:bookmarkEnd w:id="15"/>
    </w:p>
    <w:p>
      <w:pPr>
        <w:spacing w:line="520" w:lineRule="exact"/>
        <w:ind w:firstLine="560" w:firstLineChars="200"/>
        <w:rPr>
          <w:rFonts w:ascii="仿宋" w:hAnsi="仿宋" w:eastAsia="仿宋" w:cs="宋体"/>
          <w:kern w:val="0"/>
          <w:sz w:val="28"/>
          <w:szCs w:val="28"/>
          <w:highlight w:val="none"/>
        </w:rPr>
      </w:pPr>
      <w:r>
        <w:rPr>
          <w:rFonts w:hint="eastAsia" w:ascii="仿宋" w:hAnsi="仿宋" w:eastAsia="仿宋" w:cs="宋体"/>
          <w:sz w:val="28"/>
          <w:szCs w:val="28"/>
          <w:highlight w:val="none"/>
        </w:rPr>
        <w:t>（一）</w:t>
      </w:r>
      <w:r>
        <w:rPr>
          <w:rFonts w:hint="eastAsia" w:ascii="仿宋" w:hAnsi="仿宋" w:eastAsia="仿宋" w:cs="仿宋"/>
          <w:sz w:val="28"/>
          <w:szCs w:val="28"/>
          <w:highlight w:val="none"/>
          <w:lang w:bidi="zh-CN"/>
        </w:rPr>
        <w:t>接到用户故障通知后，应在24小时内抵达现场，并在48小时给出解决方案，及时排除故障。更换大型部件时，修复时间不得超过72小时。</w:t>
      </w:r>
    </w:p>
    <w:p>
      <w:pPr>
        <w:spacing w:line="520" w:lineRule="exact"/>
        <w:ind w:firstLine="560" w:firstLineChars="200"/>
        <w:rPr>
          <w:rFonts w:ascii="仿宋" w:hAnsi="仿宋" w:eastAsia="仿宋" w:cs="宋体"/>
          <w:kern w:val="0"/>
          <w:sz w:val="28"/>
          <w:szCs w:val="28"/>
          <w:highlight w:val="none"/>
        </w:rPr>
      </w:pPr>
      <w:r>
        <w:rPr>
          <w:rFonts w:hint="eastAsia" w:ascii="仿宋" w:hAnsi="仿宋" w:eastAsia="仿宋" w:cs="宋体"/>
          <w:sz w:val="28"/>
          <w:szCs w:val="28"/>
          <w:highlight w:val="none"/>
        </w:rPr>
        <w:t>（二）</w:t>
      </w:r>
      <w:r>
        <w:rPr>
          <w:rFonts w:hint="eastAsia" w:ascii="仿宋" w:hAnsi="仿宋" w:eastAsia="仿宋" w:cs="仿宋"/>
          <w:sz w:val="28"/>
          <w:szCs w:val="28"/>
          <w:highlight w:val="none"/>
          <w:lang w:bidi="zh-CN"/>
        </w:rPr>
        <w:t>免费对操作人员培训，并提供配套的培训资料，培训课程应有书面的文件记录</w:t>
      </w:r>
      <w:r>
        <w:rPr>
          <w:rFonts w:hint="eastAsia" w:ascii="仿宋" w:hAnsi="仿宋" w:eastAsia="仿宋" w:cs="仿宋"/>
          <w:sz w:val="28"/>
          <w:szCs w:val="28"/>
          <w:highlight w:val="none"/>
          <w:lang w:val="en-GB" w:bidi="zh-CN"/>
        </w:rPr>
        <w:t>。</w:t>
      </w:r>
    </w:p>
    <w:p>
      <w:pPr>
        <w:autoSpaceDE w:val="0"/>
        <w:autoSpaceDN w:val="0"/>
        <w:spacing w:line="520" w:lineRule="exact"/>
        <w:ind w:firstLine="560" w:firstLineChars="200"/>
        <w:rPr>
          <w:rFonts w:ascii="仿宋" w:hAnsi="仿宋" w:eastAsia="仿宋" w:cs="宋体"/>
          <w:kern w:val="0"/>
          <w:sz w:val="28"/>
          <w:szCs w:val="28"/>
          <w:highlight w:val="none"/>
        </w:rPr>
      </w:pPr>
      <w:r>
        <w:rPr>
          <w:rFonts w:hint="eastAsia" w:ascii="仿宋" w:hAnsi="仿宋" w:eastAsia="仿宋" w:cs="宋体"/>
          <w:sz w:val="28"/>
          <w:szCs w:val="28"/>
          <w:highlight w:val="none"/>
        </w:rPr>
        <w:t>（三）</w:t>
      </w:r>
      <w:r>
        <w:rPr>
          <w:rFonts w:hint="eastAsia" w:ascii="仿宋" w:hAnsi="仿宋" w:eastAsia="仿宋" w:cs="仿宋"/>
          <w:sz w:val="28"/>
          <w:szCs w:val="28"/>
          <w:highlight w:val="none"/>
          <w:lang w:bidi="zh-CN"/>
        </w:rPr>
        <w:t>中标人提供易损易耗配件清单及报价。在设备使用寿命内，中标人保证零配件及易损件的供应。</w:t>
      </w:r>
    </w:p>
    <w:p>
      <w:pPr>
        <w:autoSpaceDE w:val="0"/>
        <w:autoSpaceDN w:val="0"/>
        <w:spacing w:line="520" w:lineRule="exact"/>
        <w:ind w:firstLine="560" w:firstLineChars="200"/>
        <w:rPr>
          <w:rFonts w:ascii="仿宋" w:hAnsi="仿宋" w:eastAsia="仿宋" w:cs="仿宋"/>
          <w:sz w:val="28"/>
          <w:szCs w:val="28"/>
          <w:highlight w:val="none"/>
          <w:lang w:bidi="zh-CN"/>
        </w:rPr>
      </w:pPr>
      <w:r>
        <w:rPr>
          <w:rFonts w:hint="eastAsia" w:ascii="仿宋" w:hAnsi="仿宋" w:eastAsia="仿宋" w:cs="宋体"/>
          <w:sz w:val="28"/>
          <w:szCs w:val="28"/>
          <w:highlight w:val="none"/>
        </w:rPr>
        <w:t>（四）</w:t>
      </w:r>
      <w:r>
        <w:rPr>
          <w:rFonts w:hint="eastAsia" w:ascii="仿宋" w:hAnsi="仿宋" w:eastAsia="仿宋" w:cs="仿宋"/>
          <w:sz w:val="28"/>
          <w:szCs w:val="28"/>
          <w:highlight w:val="none"/>
          <w:lang w:bidi="zh-CN"/>
        </w:rPr>
        <w:t>质保期过后提供长期维修服务，确保系统的正常运行。出质保期后维修只收配件费及差旅费。</w:t>
      </w:r>
    </w:p>
    <w:p>
      <w:pPr>
        <w:pStyle w:val="2"/>
        <w:ind w:firstLine="560" w:firstLineChars="200"/>
        <w:rPr>
          <w:rFonts w:ascii="仿宋" w:hAnsi="仿宋" w:eastAsia="仿宋" w:cs="宋体"/>
          <w:sz w:val="28"/>
          <w:szCs w:val="28"/>
          <w:highlight w:val="none"/>
        </w:rPr>
      </w:pPr>
      <w:r>
        <w:rPr>
          <w:rFonts w:hint="eastAsia" w:ascii="仿宋" w:hAnsi="仿宋" w:eastAsia="仿宋" w:cs="仿宋"/>
          <w:sz w:val="28"/>
          <w:szCs w:val="28"/>
          <w:highlight w:val="none"/>
          <w:lang w:bidi="zh-CN"/>
        </w:rPr>
        <w:t>（五）质保期：交付验收起2年。</w:t>
      </w:r>
    </w:p>
    <w:p>
      <w:pPr>
        <w:spacing w:line="520" w:lineRule="exact"/>
        <w:ind w:firstLine="562" w:firstLineChars="200"/>
        <w:rPr>
          <w:rFonts w:ascii="仿宋" w:hAnsi="仿宋" w:eastAsia="仿宋" w:cs="宋体"/>
          <w:b/>
          <w:bCs/>
          <w:sz w:val="28"/>
          <w:szCs w:val="28"/>
          <w:highlight w:val="none"/>
        </w:rPr>
      </w:pPr>
      <w:r>
        <w:rPr>
          <w:rFonts w:hint="eastAsia" w:ascii="仿宋" w:hAnsi="仿宋" w:eastAsia="仿宋" w:cs="宋体"/>
          <w:b/>
          <w:bCs/>
          <w:sz w:val="28"/>
          <w:szCs w:val="28"/>
          <w:highlight w:val="none"/>
        </w:rPr>
        <w:t>十二、付款方式</w:t>
      </w:r>
    </w:p>
    <w:p>
      <w:pPr>
        <w:pStyle w:val="32"/>
        <w:ind w:firstLine="568"/>
      </w:pPr>
      <w:r>
        <w:rPr>
          <w:rFonts w:hint="eastAsia" w:ascii="仿宋" w:hAnsi="仿宋" w:eastAsia="仿宋" w:cs="宋体"/>
          <w:sz w:val="28"/>
          <w:szCs w:val="28"/>
          <w:highlight w:val="none"/>
        </w:rPr>
        <w:t>合同签订后，完成所有施工内容报甲方验收通过并开具全额发票后支付合同金额的97%；剩余3%待质保期2年结束</w:t>
      </w:r>
      <w:r>
        <w:rPr>
          <w:rFonts w:hint="eastAsia" w:ascii="仿宋" w:hAnsi="仿宋" w:eastAsia="仿宋" w:cs="宋体"/>
          <w:sz w:val="28"/>
          <w:szCs w:val="28"/>
        </w:rPr>
        <w:t>后支付，不计利息。</w:t>
      </w:r>
    </w:p>
    <w:p>
      <w:pPr>
        <w:pStyle w:val="32"/>
        <w:ind w:firstLine="488"/>
      </w:pPr>
    </w:p>
    <w:p>
      <w:pPr>
        <w:pStyle w:val="32"/>
        <w:ind w:firstLine="488"/>
      </w:pPr>
    </w:p>
    <w:p>
      <w:pPr>
        <w:pStyle w:val="32"/>
        <w:ind w:firstLine="488"/>
      </w:pPr>
    </w:p>
    <w:p>
      <w:pPr>
        <w:pStyle w:val="32"/>
        <w:ind w:firstLine="488"/>
      </w:pPr>
    </w:p>
    <w:p>
      <w:pPr>
        <w:pStyle w:val="32"/>
        <w:ind w:firstLine="488"/>
      </w:pPr>
    </w:p>
    <w:p>
      <w:pPr>
        <w:pStyle w:val="32"/>
        <w:ind w:firstLine="488"/>
      </w:pPr>
    </w:p>
    <w:p>
      <w:pPr>
        <w:pStyle w:val="32"/>
        <w:ind w:firstLine="488"/>
      </w:pPr>
    </w:p>
    <w:p>
      <w:pPr>
        <w:pStyle w:val="32"/>
        <w:ind w:firstLine="488"/>
      </w:pPr>
    </w:p>
    <w:p>
      <w:pPr>
        <w:pStyle w:val="32"/>
        <w:ind w:firstLine="488"/>
      </w:pPr>
    </w:p>
    <w:p>
      <w:pPr>
        <w:spacing w:line="520" w:lineRule="exact"/>
        <w:ind w:firstLine="280" w:firstLineChars="100"/>
        <w:jc w:val="center"/>
        <w:rPr>
          <w:rFonts w:ascii="仿宋" w:hAnsi="仿宋" w:eastAsia="仿宋" w:cs="宋体"/>
          <w:sz w:val="28"/>
          <w:szCs w:val="28"/>
        </w:rPr>
      </w:pPr>
      <w:r>
        <w:rPr>
          <w:rFonts w:hint="eastAsia" w:ascii="仿宋" w:hAnsi="仿宋" w:eastAsia="仿宋" w:cs="宋体"/>
          <w:sz w:val="28"/>
          <w:szCs w:val="28"/>
        </w:rPr>
        <w:t xml:space="preserve">               中农威特生物科技股份有限公司</w:t>
      </w:r>
    </w:p>
    <w:p>
      <w:pPr>
        <w:spacing w:line="520" w:lineRule="exact"/>
        <w:ind w:right="480" w:firstLine="280" w:firstLineChars="100"/>
        <w:jc w:val="center"/>
        <w:rPr>
          <w:rFonts w:ascii="仿宋" w:hAnsi="仿宋" w:eastAsia="仿宋" w:cs="宋体"/>
          <w:sz w:val="28"/>
          <w:szCs w:val="28"/>
        </w:rPr>
      </w:pPr>
      <w:r>
        <w:rPr>
          <w:rFonts w:hint="eastAsia" w:ascii="仿宋" w:hAnsi="仿宋" w:eastAsia="仿宋" w:cs="宋体"/>
          <w:sz w:val="28"/>
          <w:szCs w:val="28"/>
        </w:rPr>
        <w:t xml:space="preserve">                     </w:t>
      </w:r>
      <w:r>
        <w:rPr>
          <w:rFonts w:ascii="仿宋" w:hAnsi="仿宋" w:eastAsia="仿宋" w:cs="宋体"/>
          <w:sz w:val="28"/>
          <w:szCs w:val="28"/>
        </w:rPr>
        <w:t>20</w:t>
      </w:r>
      <w:r>
        <w:rPr>
          <w:rFonts w:hint="eastAsia" w:ascii="仿宋" w:hAnsi="仿宋" w:eastAsia="仿宋" w:cs="宋体"/>
          <w:sz w:val="28"/>
          <w:szCs w:val="28"/>
        </w:rPr>
        <w:t>23年6月2</w:t>
      </w:r>
      <w:r>
        <w:rPr>
          <w:rFonts w:hint="eastAsia" w:ascii="仿宋" w:hAnsi="仿宋" w:eastAsia="仿宋" w:cs="宋体"/>
          <w:sz w:val="28"/>
          <w:szCs w:val="28"/>
          <w:lang w:val="en-US" w:eastAsia="zh-CN"/>
        </w:rPr>
        <w:t>9</w:t>
      </w:r>
      <w:r>
        <w:rPr>
          <w:rFonts w:hint="eastAsia" w:ascii="仿宋" w:hAnsi="仿宋" w:eastAsia="仿宋" w:cs="宋体"/>
          <w:sz w:val="28"/>
          <w:szCs w:val="28"/>
        </w:rPr>
        <w:t>日</w:t>
      </w:r>
      <w:bookmarkEnd w:id="2"/>
      <w:bookmarkEnd w:id="3"/>
    </w:p>
    <w:p>
      <w:pPr>
        <w:pStyle w:val="6"/>
      </w:pPr>
    </w:p>
    <w:p/>
    <w:p>
      <w:pPr>
        <w:pStyle w:val="2"/>
      </w:pPr>
    </w:p>
    <w:p/>
    <w:p>
      <w:pPr>
        <w:pStyle w:val="2"/>
      </w:pPr>
    </w:p>
    <w:p/>
    <w:p>
      <w:pPr>
        <w:pStyle w:val="2"/>
      </w:pPr>
    </w:p>
    <w:p/>
    <w:p>
      <w:pPr>
        <w:pStyle w:val="2"/>
      </w:pPr>
    </w:p>
    <w:p/>
    <w:p>
      <w:pPr>
        <w:pStyle w:val="2"/>
      </w:pPr>
    </w:p>
    <w:p/>
    <w:p>
      <w:pPr>
        <w:pStyle w:val="2"/>
      </w:pPr>
    </w:p>
    <w:p/>
    <w:p>
      <w:pPr>
        <w:pStyle w:val="2"/>
      </w:pPr>
    </w:p>
    <w:p/>
    <w:p>
      <w:pPr>
        <w:pStyle w:val="2"/>
      </w:pPr>
      <w:bookmarkStart w:id="18" w:name="_GoBack"/>
      <w:bookmarkEnd w:id="18"/>
    </w:p>
    <w:p/>
    <w:p>
      <w:pPr>
        <w:pStyle w:val="4"/>
        <w:keepNext w:val="0"/>
        <w:keepLines w:val="0"/>
        <w:overflowPunct w:val="0"/>
        <w:autoSpaceDE w:val="0"/>
        <w:autoSpaceDN w:val="0"/>
        <w:spacing w:before="0" w:after="0" w:line="520" w:lineRule="exact"/>
        <w:jc w:val="center"/>
        <w:rPr>
          <w:rFonts w:ascii="仿宋" w:hAnsi="仿宋" w:eastAsia="仿宋"/>
          <w:sz w:val="28"/>
          <w:szCs w:val="28"/>
        </w:rPr>
      </w:pPr>
      <w:r>
        <w:rPr>
          <w:rFonts w:hint="eastAsia" w:ascii="仿宋" w:hAnsi="仿宋" w:eastAsia="仿宋"/>
          <w:sz w:val="28"/>
          <w:szCs w:val="28"/>
        </w:rPr>
        <w:t>响应文件格式</w:t>
      </w:r>
    </w:p>
    <w:p>
      <w:pPr>
        <w:overflowPunct w:val="0"/>
        <w:autoSpaceDE w:val="0"/>
        <w:autoSpaceDN w:val="0"/>
        <w:spacing w:line="520" w:lineRule="exact"/>
        <w:ind w:firstLine="560" w:firstLineChars="200"/>
        <w:rPr>
          <w:rFonts w:ascii="仿宋" w:hAnsi="仿宋" w:eastAsia="仿宋"/>
          <w:bCs/>
          <w:sz w:val="28"/>
          <w:szCs w:val="28"/>
        </w:rPr>
      </w:pPr>
    </w:p>
    <w:p>
      <w:pPr>
        <w:overflowPunct w:val="0"/>
        <w:autoSpaceDE w:val="0"/>
        <w:autoSpaceDN w:val="0"/>
        <w:spacing w:line="520" w:lineRule="exact"/>
        <w:ind w:firstLine="560" w:firstLineChars="200"/>
        <w:rPr>
          <w:rFonts w:ascii="仿宋" w:hAnsi="仿宋" w:eastAsia="仿宋"/>
          <w:sz w:val="28"/>
          <w:szCs w:val="28"/>
        </w:rPr>
      </w:pPr>
      <w:r>
        <w:rPr>
          <w:rFonts w:hint="eastAsia" w:ascii="仿宋" w:hAnsi="仿宋" w:eastAsia="仿宋"/>
          <w:bCs/>
          <w:sz w:val="28"/>
          <w:szCs w:val="28"/>
        </w:rPr>
        <w:t>本附件所有格式仅供制作响应文件时参考，供应商应根据行业特点，结合本次采购技术参数要求，对有关表格进行补充或修改，但不得对实质性文件的相关条款进行修改。</w:t>
      </w:r>
    </w:p>
    <w:p>
      <w:pPr>
        <w:overflowPunct w:val="0"/>
        <w:autoSpaceDE w:val="0"/>
        <w:autoSpaceDN w:val="0"/>
        <w:spacing w:line="520" w:lineRule="exact"/>
        <w:rPr>
          <w:rFonts w:ascii="仿宋" w:hAnsi="仿宋" w:eastAsia="仿宋"/>
          <w:sz w:val="28"/>
          <w:szCs w:val="28"/>
        </w:rPr>
      </w:pPr>
    </w:p>
    <w:p>
      <w:pPr>
        <w:overflowPunct w:val="0"/>
        <w:autoSpaceDE w:val="0"/>
        <w:autoSpaceDN w:val="0"/>
        <w:spacing w:line="520" w:lineRule="exact"/>
        <w:rPr>
          <w:rFonts w:ascii="仿宋" w:hAnsi="仿宋" w:eastAsia="仿宋"/>
          <w:sz w:val="28"/>
          <w:szCs w:val="28"/>
        </w:rPr>
      </w:pPr>
    </w:p>
    <w:p>
      <w:pPr>
        <w:overflowPunct w:val="0"/>
        <w:autoSpaceDE w:val="0"/>
        <w:autoSpaceDN w:val="0"/>
        <w:rPr>
          <w:rFonts w:ascii="仿宋" w:hAnsi="仿宋" w:eastAsia="仿宋"/>
          <w:sz w:val="28"/>
          <w:szCs w:val="21"/>
        </w:rPr>
      </w:pPr>
      <w:r>
        <w:rPr>
          <w:rFonts w:ascii="仿宋" w:hAnsi="仿宋" w:eastAsia="仿宋"/>
          <w:sz w:val="28"/>
          <w:szCs w:val="28"/>
        </w:rPr>
        <w:br w:type="page"/>
      </w:r>
    </w:p>
    <w:p>
      <w:pPr>
        <w:overflowPunct w:val="0"/>
        <w:autoSpaceDE w:val="0"/>
        <w:autoSpaceDN w:val="0"/>
        <w:rPr>
          <w:rFonts w:ascii="仿宋" w:hAnsi="仿宋" w:eastAsia="仿宋"/>
          <w:sz w:val="28"/>
          <w:szCs w:val="21"/>
        </w:rPr>
      </w:pPr>
      <w:r>
        <w:rPr>
          <w:rFonts w:hint="eastAsia" w:ascii="仿宋" w:hAnsi="仿宋" w:eastAsia="仿宋"/>
          <w:sz w:val="28"/>
          <w:szCs w:val="21"/>
        </w:rPr>
        <w:t>附表</w:t>
      </w:r>
      <w:r>
        <w:rPr>
          <w:rFonts w:ascii="仿宋" w:hAnsi="仿宋" w:eastAsia="仿宋"/>
          <w:sz w:val="28"/>
          <w:szCs w:val="21"/>
        </w:rPr>
        <w:t>1</w:t>
      </w:r>
      <w:r>
        <w:rPr>
          <w:rFonts w:hint="eastAsia" w:ascii="仿宋" w:hAnsi="仿宋" w:eastAsia="仿宋"/>
          <w:sz w:val="28"/>
          <w:szCs w:val="21"/>
        </w:rPr>
        <w:t>(封面)</w:t>
      </w:r>
    </w:p>
    <w:p>
      <w:pPr>
        <w:pStyle w:val="2"/>
      </w:pPr>
    </w:p>
    <w:p>
      <w:pPr>
        <w:overflowPunct w:val="0"/>
        <w:autoSpaceDE w:val="0"/>
        <w:autoSpaceDN w:val="0"/>
        <w:jc w:val="center"/>
        <w:rPr>
          <w:rFonts w:ascii="宋体" w:hAnsi="宋体"/>
          <w:b/>
          <w:sz w:val="52"/>
          <w:szCs w:val="52"/>
        </w:rPr>
      </w:pPr>
      <w:r>
        <w:rPr>
          <w:rFonts w:hint="eastAsia" w:ascii="宋体" w:hAnsi="宋体"/>
          <w:b/>
          <w:sz w:val="52"/>
          <w:szCs w:val="52"/>
        </w:rPr>
        <w:t>中农威特生物科技股份有限公司</w:t>
      </w:r>
    </w:p>
    <w:p>
      <w:pPr>
        <w:overflowPunct w:val="0"/>
        <w:autoSpaceDE w:val="0"/>
        <w:autoSpaceDN w:val="0"/>
        <w:jc w:val="center"/>
        <w:rPr>
          <w:rFonts w:ascii="宋体" w:hAnsi="宋体"/>
          <w:b/>
          <w:sz w:val="52"/>
          <w:szCs w:val="52"/>
        </w:rPr>
      </w:pPr>
      <w:r>
        <w:rPr>
          <w:rFonts w:hint="eastAsia" w:ascii="宋体" w:hAnsi="宋体"/>
          <w:b/>
          <w:sz w:val="52"/>
          <w:szCs w:val="52"/>
        </w:rPr>
        <w:t>54#建筑换热系统改造询价比价报价文件</w:t>
      </w:r>
    </w:p>
    <w:p>
      <w:pPr>
        <w:overflowPunct w:val="0"/>
        <w:autoSpaceDE w:val="0"/>
        <w:autoSpaceDN w:val="0"/>
        <w:rPr>
          <w:rFonts w:ascii="宋体" w:hAnsi="宋体"/>
          <w:b/>
        </w:rPr>
      </w:pPr>
    </w:p>
    <w:p>
      <w:pPr>
        <w:overflowPunct w:val="0"/>
        <w:autoSpaceDE w:val="0"/>
        <w:autoSpaceDN w:val="0"/>
        <w:rPr>
          <w:rFonts w:ascii="宋体" w:hAnsi="宋体"/>
          <w:sz w:val="32"/>
        </w:rPr>
      </w:pPr>
    </w:p>
    <w:p>
      <w:pPr>
        <w:overflowPunct w:val="0"/>
        <w:autoSpaceDE w:val="0"/>
        <w:autoSpaceDN w:val="0"/>
        <w:rPr>
          <w:rFonts w:ascii="宋体" w:hAnsi="宋体"/>
          <w:sz w:val="32"/>
        </w:rPr>
      </w:pPr>
    </w:p>
    <w:p>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r>
        <w:rPr>
          <w:rFonts w:hint="eastAsia" w:ascii="宋体" w:hAnsi="宋体"/>
          <w:sz w:val="32"/>
        </w:rPr>
        <w:t>采购编号：</w:t>
      </w:r>
      <w:r>
        <w:rPr>
          <w:rFonts w:ascii="宋体" w:hAnsi="宋体"/>
          <w:sz w:val="32"/>
          <w:u w:val="single"/>
        </w:rPr>
        <w:t xml:space="preserve">                        </w:t>
      </w:r>
    </w:p>
    <w:p>
      <w:pPr>
        <w:overflowPunct w:val="0"/>
        <w:autoSpaceDE w:val="0"/>
        <w:autoSpaceDN w:val="0"/>
        <w:rPr>
          <w:rFonts w:ascii="宋体" w:hAnsi="宋体"/>
          <w:sz w:val="32"/>
        </w:rPr>
      </w:pPr>
    </w:p>
    <w:p>
      <w:pPr>
        <w:overflowPunct w:val="0"/>
        <w:autoSpaceDE w:val="0"/>
        <w:autoSpaceDN w:val="0"/>
        <w:rPr>
          <w:rFonts w:ascii="宋体" w:hAnsi="宋体"/>
          <w:sz w:val="32"/>
        </w:rPr>
      </w:pPr>
    </w:p>
    <w:p>
      <w:pPr>
        <w:overflowPunct w:val="0"/>
        <w:autoSpaceDE w:val="0"/>
        <w:autoSpaceDN w:val="0"/>
        <w:spacing w:line="360" w:lineRule="auto"/>
        <w:rPr>
          <w:rFonts w:ascii="宋体" w:hAnsi="宋体"/>
          <w:sz w:val="32"/>
          <w:u w:val="single"/>
        </w:rPr>
      </w:pPr>
      <w:r>
        <w:rPr>
          <w:rFonts w:ascii="宋体" w:hAnsi="宋体"/>
          <w:sz w:val="32"/>
        </w:rPr>
        <w:t xml:space="preserve">            </w:t>
      </w:r>
      <w:r>
        <w:rPr>
          <w:rFonts w:hint="eastAsia" w:ascii="宋体" w:hAnsi="宋体"/>
          <w:sz w:val="32"/>
        </w:rPr>
        <w:t>报价方名称（公章）：</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p>
    <w:p>
      <w:pPr>
        <w:overflowPunct w:val="0"/>
        <w:autoSpaceDE w:val="0"/>
        <w:autoSpaceDN w:val="0"/>
        <w:spacing w:line="360" w:lineRule="auto"/>
        <w:rPr>
          <w:rFonts w:ascii="宋体" w:hAnsi="宋体"/>
          <w:sz w:val="32"/>
          <w:u w:val="single"/>
        </w:rPr>
      </w:pPr>
      <w:r>
        <w:rPr>
          <w:rFonts w:ascii="宋体" w:hAnsi="宋体"/>
          <w:sz w:val="32"/>
        </w:rPr>
        <w:t xml:space="preserve">            </w:t>
      </w:r>
      <w:r>
        <w:rPr>
          <w:rFonts w:hint="eastAsia" w:ascii="宋体" w:hAnsi="宋体"/>
          <w:sz w:val="32"/>
        </w:rPr>
        <w:t>日期：</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p>
    <w:p>
      <w:pPr>
        <w:overflowPunct w:val="0"/>
        <w:autoSpaceDE w:val="0"/>
        <w:autoSpaceDN w:val="0"/>
        <w:spacing w:line="360" w:lineRule="auto"/>
        <w:ind w:firstLine="1920" w:firstLineChars="600"/>
        <w:rPr>
          <w:rFonts w:ascii="宋体" w:hAnsi="宋体"/>
          <w:sz w:val="32"/>
          <w:u w:val="single"/>
        </w:rPr>
      </w:pPr>
      <w:r>
        <w:rPr>
          <w:rFonts w:hint="eastAsia" w:ascii="宋体" w:hAnsi="宋体"/>
          <w:sz w:val="32"/>
        </w:rPr>
        <w:t>报价方代表（签字）：</w:t>
      </w:r>
      <w:r>
        <w:rPr>
          <w:rFonts w:ascii="宋体" w:hAnsi="宋体"/>
          <w:sz w:val="32"/>
          <w:u w:val="single"/>
        </w:rPr>
        <w:t xml:space="preserve">                </w:t>
      </w:r>
    </w:p>
    <w:p>
      <w:pPr>
        <w:overflowPunct w:val="0"/>
        <w:autoSpaceDE w:val="0"/>
        <w:autoSpaceDN w:val="0"/>
        <w:spacing w:line="360" w:lineRule="auto"/>
        <w:ind w:firstLine="1920" w:firstLineChars="600"/>
        <w:rPr>
          <w:rFonts w:ascii="宋体" w:hAnsi="宋体"/>
          <w:sz w:val="32"/>
        </w:rPr>
      </w:pPr>
      <w:r>
        <w:rPr>
          <w:rFonts w:hint="eastAsia" w:ascii="宋体" w:hAnsi="宋体"/>
          <w:sz w:val="32"/>
        </w:rPr>
        <w:t>联系电话：</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p>
    <w:p>
      <w:pPr>
        <w:overflowPunct w:val="0"/>
        <w:autoSpaceDE w:val="0"/>
        <w:autoSpaceDN w:val="0"/>
        <w:spacing w:line="360" w:lineRule="auto"/>
        <w:rPr>
          <w:rFonts w:ascii="宋体" w:hAnsi="宋体"/>
          <w:bCs/>
          <w:kern w:val="0"/>
        </w:rPr>
      </w:pPr>
    </w:p>
    <w:p>
      <w:pPr>
        <w:overflowPunct w:val="0"/>
        <w:autoSpaceDE w:val="0"/>
        <w:autoSpaceDN w:val="0"/>
        <w:spacing w:line="360" w:lineRule="auto"/>
        <w:rPr>
          <w:rFonts w:ascii="宋体" w:hAnsi="宋体"/>
          <w:bCs/>
          <w:kern w:val="0"/>
          <w:sz w:val="22"/>
        </w:rPr>
      </w:pPr>
    </w:p>
    <w:p>
      <w:pPr>
        <w:overflowPunct w:val="0"/>
        <w:autoSpaceDE w:val="0"/>
        <w:autoSpaceDN w:val="0"/>
        <w:spacing w:line="360" w:lineRule="auto"/>
        <w:rPr>
          <w:rFonts w:ascii="宋体" w:hAnsi="宋体"/>
          <w:bCs/>
          <w:kern w:val="0"/>
          <w:sz w:val="22"/>
        </w:rPr>
      </w:pPr>
    </w:p>
    <w:p>
      <w:pPr>
        <w:pStyle w:val="2"/>
      </w:pPr>
    </w:p>
    <w:p/>
    <w:p>
      <w:pPr>
        <w:pStyle w:val="2"/>
      </w:pPr>
    </w:p>
    <w:p/>
    <w:p>
      <w:pPr>
        <w:pStyle w:val="32"/>
        <w:ind w:firstLine="488"/>
      </w:pPr>
    </w:p>
    <w:p>
      <w:pPr>
        <w:pStyle w:val="2"/>
      </w:pPr>
    </w:p>
    <w:p>
      <w:pPr>
        <w:overflowPunct w:val="0"/>
        <w:autoSpaceDE w:val="0"/>
        <w:autoSpaceDN w:val="0"/>
        <w:spacing w:line="360" w:lineRule="auto"/>
        <w:rPr>
          <w:rFonts w:ascii="仿宋" w:hAnsi="仿宋" w:eastAsia="仿宋"/>
          <w:b/>
          <w:sz w:val="24"/>
        </w:rPr>
      </w:pPr>
      <w:r>
        <w:rPr>
          <w:rFonts w:hint="eastAsia" w:ascii="仿宋" w:hAnsi="仿宋" w:eastAsia="仿宋"/>
          <w:bCs/>
          <w:kern w:val="0"/>
          <w:sz w:val="28"/>
          <w:szCs w:val="28"/>
        </w:rPr>
        <w:t>附表</w:t>
      </w:r>
      <w:r>
        <w:rPr>
          <w:rFonts w:ascii="仿宋" w:hAnsi="仿宋" w:eastAsia="仿宋"/>
          <w:bCs/>
          <w:kern w:val="0"/>
          <w:sz w:val="28"/>
          <w:szCs w:val="28"/>
        </w:rPr>
        <w:t>2</w:t>
      </w:r>
    </w:p>
    <w:p>
      <w:pPr>
        <w:overflowPunct w:val="0"/>
        <w:autoSpaceDE w:val="0"/>
        <w:autoSpaceDN w:val="0"/>
        <w:spacing w:line="520" w:lineRule="exact"/>
        <w:rPr>
          <w:rFonts w:ascii="仿宋" w:hAnsi="仿宋" w:eastAsia="仿宋"/>
          <w:spacing w:val="-4"/>
          <w:sz w:val="28"/>
          <w:szCs w:val="28"/>
        </w:rPr>
      </w:pPr>
      <w:r>
        <w:rPr>
          <w:rFonts w:hint="eastAsia" w:ascii="仿宋" w:hAnsi="仿宋" w:eastAsia="仿宋"/>
          <w:spacing w:val="-4"/>
          <w:sz w:val="28"/>
          <w:szCs w:val="28"/>
        </w:rPr>
        <w:t xml:space="preserve">                     </w:t>
      </w:r>
    </w:p>
    <w:p>
      <w:pPr>
        <w:overflowPunct w:val="0"/>
        <w:autoSpaceDE w:val="0"/>
        <w:autoSpaceDN w:val="0"/>
        <w:spacing w:line="520" w:lineRule="exact"/>
        <w:jc w:val="center"/>
        <w:rPr>
          <w:rFonts w:ascii="仿宋" w:hAnsi="仿宋" w:eastAsia="仿宋"/>
          <w:b/>
          <w:sz w:val="28"/>
          <w:szCs w:val="28"/>
        </w:rPr>
      </w:pPr>
      <w:r>
        <w:rPr>
          <w:rFonts w:hint="eastAsia" w:ascii="仿宋" w:hAnsi="仿宋" w:eastAsia="仿宋"/>
          <w:b/>
          <w:sz w:val="28"/>
          <w:szCs w:val="28"/>
        </w:rPr>
        <w:t>报价函</w:t>
      </w:r>
    </w:p>
    <w:p>
      <w:pPr>
        <w:overflowPunct w:val="0"/>
        <w:autoSpaceDE w:val="0"/>
        <w:autoSpaceDN w:val="0"/>
        <w:spacing w:line="520" w:lineRule="exact"/>
        <w:rPr>
          <w:rFonts w:ascii="仿宋" w:hAnsi="仿宋" w:eastAsia="仿宋" w:cs="宋体"/>
          <w:sz w:val="28"/>
          <w:szCs w:val="28"/>
          <w:u w:val="single"/>
        </w:rPr>
      </w:pPr>
      <w:r>
        <w:rPr>
          <w:rFonts w:hint="eastAsia" w:ascii="仿宋" w:hAnsi="仿宋" w:eastAsia="仿宋"/>
          <w:sz w:val="28"/>
          <w:szCs w:val="28"/>
        </w:rPr>
        <w:t>致中农威特生物科技股份有限公司：</w:t>
      </w:r>
    </w:p>
    <w:p>
      <w:pPr>
        <w:overflowPunct w:val="0"/>
        <w:autoSpaceDE w:val="0"/>
        <w:autoSpaceDN w:val="0"/>
        <w:spacing w:line="520" w:lineRule="exact"/>
        <w:ind w:firstLine="560" w:firstLineChars="200"/>
        <w:rPr>
          <w:rFonts w:ascii="仿宋" w:hAnsi="仿宋" w:eastAsia="仿宋"/>
          <w:sz w:val="28"/>
          <w:szCs w:val="28"/>
        </w:rPr>
      </w:pPr>
      <w:r>
        <w:rPr>
          <w:rFonts w:hint="eastAsia" w:ascii="仿宋" w:hAnsi="仿宋" w:eastAsia="仿宋" w:cs="宋体"/>
          <w:sz w:val="28"/>
          <w:szCs w:val="28"/>
          <w:u w:val="single"/>
        </w:rPr>
        <w:t>根据贵方中农威特生物科技股份有限公司54#建筑换热系统改造</w:t>
      </w:r>
      <w:r>
        <w:rPr>
          <w:rFonts w:hint="eastAsia" w:ascii="仿宋" w:hAnsi="仿宋" w:eastAsia="仿宋" w:cs="宋体"/>
          <w:sz w:val="28"/>
          <w:szCs w:val="28"/>
        </w:rPr>
        <w:t>采购文</w:t>
      </w:r>
      <w:r>
        <w:rPr>
          <w:rFonts w:hint="eastAsia" w:ascii="仿宋" w:hAnsi="仿宋" w:eastAsia="仿宋"/>
          <w:sz w:val="28"/>
          <w:szCs w:val="28"/>
        </w:rPr>
        <w:t>件 ，本单位愿意报价。</w:t>
      </w:r>
    </w:p>
    <w:p>
      <w:pPr>
        <w:pStyle w:val="2"/>
        <w:spacing w:line="520" w:lineRule="exact"/>
        <w:ind w:firstLine="560" w:firstLineChars="200"/>
        <w:rPr>
          <w:rFonts w:ascii="仿宋" w:hAnsi="仿宋" w:eastAsia="仿宋"/>
          <w:sz w:val="28"/>
          <w:szCs w:val="28"/>
        </w:rPr>
      </w:pPr>
      <w:r>
        <w:rPr>
          <w:rFonts w:hint="eastAsia" w:ascii="仿宋" w:hAnsi="仿宋" w:eastAsia="仿宋"/>
          <w:sz w:val="28"/>
          <w:szCs w:val="28"/>
        </w:rPr>
        <w:t>经正式授权并代表报价人</w:t>
      </w:r>
      <w:r>
        <w:rPr>
          <w:rFonts w:hint="eastAsia" w:ascii="仿宋" w:hAnsi="仿宋" w:eastAsia="仿宋"/>
          <w:sz w:val="28"/>
          <w:szCs w:val="28"/>
          <w:u w:val="single"/>
        </w:rPr>
        <w:t xml:space="preserve">   （报价供应商名称）   </w:t>
      </w:r>
      <w:r>
        <w:rPr>
          <w:rFonts w:hint="eastAsia" w:ascii="仿宋" w:hAnsi="仿宋" w:eastAsia="仿宋"/>
          <w:sz w:val="28"/>
          <w:szCs w:val="28"/>
        </w:rPr>
        <w:t>按采购文件要求提交报价文件正本副本各一份。</w:t>
      </w:r>
    </w:p>
    <w:p>
      <w:pPr>
        <w:overflowPunct w:val="0"/>
        <w:autoSpaceDE w:val="0"/>
        <w:autoSpaceDN w:val="0"/>
        <w:spacing w:line="520" w:lineRule="exact"/>
        <w:ind w:firstLine="560" w:firstLineChars="200"/>
        <w:rPr>
          <w:rFonts w:ascii="仿宋" w:hAnsi="仿宋" w:eastAsia="仿宋"/>
          <w:sz w:val="28"/>
          <w:szCs w:val="28"/>
        </w:rPr>
      </w:pPr>
      <w:r>
        <w:rPr>
          <w:rFonts w:hint="eastAsia" w:ascii="仿宋" w:hAnsi="仿宋" w:eastAsia="仿宋"/>
          <w:sz w:val="28"/>
          <w:szCs w:val="28"/>
        </w:rPr>
        <w:t>据此函，签字代表宣布如下：</w:t>
      </w:r>
    </w:p>
    <w:p>
      <w:pPr>
        <w:overflowPunct w:val="0"/>
        <w:autoSpaceDE w:val="0"/>
        <w:autoSpaceDN w:val="0"/>
        <w:spacing w:line="520" w:lineRule="exact"/>
        <w:ind w:firstLine="560" w:firstLineChars="200"/>
        <w:rPr>
          <w:rFonts w:ascii="仿宋" w:hAnsi="仿宋" w:eastAsia="仿宋"/>
          <w:sz w:val="28"/>
          <w:szCs w:val="28"/>
        </w:rPr>
      </w:pPr>
      <w:r>
        <w:rPr>
          <w:rFonts w:hint="eastAsia" w:ascii="仿宋" w:hAnsi="仿宋" w:eastAsia="仿宋"/>
          <w:sz w:val="28"/>
          <w:szCs w:val="28"/>
        </w:rPr>
        <w:t>1.我方愿以固定总价</w:t>
      </w:r>
      <w:r>
        <w:rPr>
          <w:rFonts w:hint="eastAsia" w:ascii="仿宋" w:hAnsi="仿宋" w:eastAsia="仿宋"/>
          <w:sz w:val="28"/>
          <w:szCs w:val="28"/>
          <w:u w:val="single"/>
        </w:rPr>
        <w:t>人民币                     元</w:t>
      </w:r>
      <w:r>
        <w:rPr>
          <w:rFonts w:hint="eastAsia" w:ascii="仿宋" w:hAnsi="仿宋" w:eastAsia="仿宋"/>
          <w:sz w:val="28"/>
          <w:szCs w:val="28"/>
        </w:rPr>
        <w:t xml:space="preserve"> 完成采购文件包</w:t>
      </w:r>
      <w:r>
        <w:rPr>
          <w:rFonts w:hint="eastAsia" w:ascii="仿宋" w:hAnsi="仿宋" w:eastAsia="仿宋"/>
          <w:sz w:val="28"/>
          <w:szCs w:val="28"/>
          <w:u w:val="single"/>
        </w:rPr>
        <w:t xml:space="preserve">   </w:t>
      </w:r>
      <w:r>
        <w:rPr>
          <w:rFonts w:hint="eastAsia" w:ascii="仿宋" w:hAnsi="仿宋" w:eastAsia="仿宋"/>
          <w:sz w:val="28"/>
          <w:szCs w:val="28"/>
        </w:rPr>
        <w:t>所要求的全部费用。我方报价包含所有仪器、设备、劳务、管理、运输、税金、保险、利润、政策性文件规定包含的相应风险、责任等各项相应不可预见风险等相关一切费用。</w:t>
      </w:r>
    </w:p>
    <w:p>
      <w:pPr>
        <w:overflowPunct w:val="0"/>
        <w:autoSpaceDE w:val="0"/>
        <w:autoSpaceDN w:val="0"/>
        <w:spacing w:line="520" w:lineRule="exact"/>
        <w:ind w:firstLine="560" w:firstLineChars="200"/>
        <w:rPr>
          <w:rFonts w:ascii="仿宋" w:hAnsi="仿宋" w:eastAsia="仿宋"/>
          <w:sz w:val="28"/>
          <w:szCs w:val="28"/>
        </w:rPr>
      </w:pPr>
      <w:r>
        <w:rPr>
          <w:rFonts w:hint="eastAsia" w:ascii="仿宋" w:hAnsi="仿宋" w:eastAsia="仿宋"/>
          <w:sz w:val="28"/>
          <w:szCs w:val="28"/>
        </w:rPr>
        <w:t>2.一旦我方中选，我方保证按要求如期完成所有施工内容。</w:t>
      </w:r>
    </w:p>
    <w:p>
      <w:pPr>
        <w:overflowPunct w:val="0"/>
        <w:autoSpaceDE w:val="0"/>
        <w:autoSpaceDN w:val="0"/>
        <w:spacing w:line="520" w:lineRule="exact"/>
        <w:ind w:firstLine="560" w:firstLineChars="200"/>
        <w:rPr>
          <w:rFonts w:ascii="仿宋" w:hAnsi="仿宋" w:eastAsia="仿宋"/>
          <w:sz w:val="28"/>
          <w:szCs w:val="28"/>
        </w:rPr>
      </w:pPr>
      <w:r>
        <w:rPr>
          <w:rFonts w:hint="eastAsia" w:ascii="仿宋" w:hAnsi="仿宋" w:eastAsia="仿宋"/>
          <w:sz w:val="28"/>
          <w:szCs w:val="28"/>
        </w:rPr>
        <w:t>3.我方已详细审查全部采购文件，包括修改文件以及全部参考资料和有关附件，将自行承担因对全部采购文件理解不正确或误解而产生的相应后果。</w:t>
      </w:r>
    </w:p>
    <w:p>
      <w:pPr>
        <w:overflowPunct w:val="0"/>
        <w:autoSpaceDE w:val="0"/>
        <w:autoSpaceDN w:val="0"/>
        <w:spacing w:line="520" w:lineRule="exact"/>
        <w:ind w:firstLine="560" w:firstLineChars="200"/>
        <w:rPr>
          <w:rFonts w:ascii="仿宋" w:hAnsi="仿宋" w:eastAsia="仿宋"/>
          <w:sz w:val="28"/>
          <w:szCs w:val="28"/>
        </w:rPr>
      </w:pPr>
      <w:r>
        <w:rPr>
          <w:rFonts w:hint="eastAsia" w:ascii="仿宋" w:hAnsi="仿宋" w:eastAsia="仿宋"/>
          <w:sz w:val="28"/>
          <w:szCs w:val="28"/>
        </w:rPr>
        <w:t>4.我方保证遵守采购文件的全部规定，保证所提交的材料中所含信息均为真实、准确、完整，且不具有任何误导性。</w:t>
      </w:r>
    </w:p>
    <w:p>
      <w:pPr>
        <w:pStyle w:val="32"/>
        <w:ind w:firstLine="488"/>
      </w:pPr>
    </w:p>
    <w:p>
      <w:pPr>
        <w:pStyle w:val="32"/>
        <w:ind w:firstLine="0" w:firstLineChars="0"/>
      </w:pPr>
    </w:p>
    <w:p>
      <w:pPr>
        <w:pStyle w:val="32"/>
        <w:ind w:firstLine="488"/>
      </w:pPr>
    </w:p>
    <w:p>
      <w:pPr>
        <w:pStyle w:val="32"/>
        <w:ind w:firstLine="488"/>
      </w:pPr>
    </w:p>
    <w:p>
      <w:pPr>
        <w:overflowPunct w:val="0"/>
        <w:autoSpaceDE w:val="0"/>
        <w:autoSpaceDN w:val="0"/>
        <w:spacing w:line="520" w:lineRule="exact"/>
        <w:ind w:firstLine="280" w:firstLineChars="100"/>
        <w:rPr>
          <w:rFonts w:ascii="仿宋" w:hAnsi="仿宋" w:eastAsia="仿宋"/>
          <w:sz w:val="28"/>
          <w:u w:val="thick"/>
        </w:rPr>
      </w:pPr>
      <w:r>
        <w:rPr>
          <w:rFonts w:hint="eastAsia" w:ascii="仿宋" w:hAnsi="仿宋" w:eastAsia="仿宋"/>
          <w:sz w:val="28"/>
        </w:rPr>
        <w:t>供应商全称（盖章）：</w:t>
      </w:r>
      <w:r>
        <w:rPr>
          <w:rFonts w:ascii="仿宋" w:hAnsi="仿宋" w:eastAsia="仿宋"/>
          <w:sz w:val="28"/>
          <w:u w:val="thick"/>
        </w:rPr>
        <w:t xml:space="preserve">                                       </w:t>
      </w:r>
    </w:p>
    <w:p>
      <w:pPr>
        <w:overflowPunct w:val="0"/>
        <w:autoSpaceDE w:val="0"/>
        <w:autoSpaceDN w:val="0"/>
        <w:spacing w:line="520" w:lineRule="exact"/>
        <w:ind w:firstLine="280" w:firstLineChars="100"/>
        <w:rPr>
          <w:rFonts w:ascii="仿宋" w:hAnsi="仿宋" w:eastAsia="仿宋"/>
          <w:sz w:val="28"/>
        </w:rPr>
      </w:pPr>
      <w:r>
        <w:rPr>
          <w:rFonts w:hint="eastAsia" w:ascii="仿宋" w:hAnsi="仿宋" w:eastAsia="仿宋"/>
          <w:sz w:val="28"/>
        </w:rPr>
        <w:t>法人代表或法人授权代表（签字）：</w:t>
      </w:r>
      <w:r>
        <w:rPr>
          <w:rFonts w:ascii="仿宋" w:hAnsi="仿宋" w:eastAsia="仿宋"/>
          <w:sz w:val="28"/>
          <w:u w:val="thick"/>
        </w:rPr>
        <w:t xml:space="preserve">                           </w:t>
      </w:r>
    </w:p>
    <w:p>
      <w:pPr>
        <w:overflowPunct w:val="0"/>
        <w:autoSpaceDE w:val="0"/>
        <w:autoSpaceDN w:val="0"/>
        <w:spacing w:line="520" w:lineRule="exact"/>
        <w:ind w:firstLine="280" w:firstLineChars="100"/>
        <w:rPr>
          <w:rFonts w:ascii="仿宋" w:hAnsi="仿宋" w:eastAsia="仿宋"/>
          <w:b/>
          <w:sz w:val="40"/>
        </w:rPr>
      </w:pPr>
      <w:r>
        <w:rPr>
          <w:rFonts w:hint="eastAsia" w:ascii="仿宋" w:hAnsi="仿宋" w:eastAsia="仿宋"/>
          <w:sz w:val="28"/>
        </w:rPr>
        <w:t>日期：</w:t>
      </w:r>
      <w:r>
        <w:rPr>
          <w:rFonts w:ascii="仿宋" w:hAnsi="仿宋" w:eastAsia="仿宋"/>
          <w:sz w:val="28"/>
        </w:rPr>
        <w:t xml:space="preserve"> </w:t>
      </w:r>
      <w:r>
        <w:rPr>
          <w:rFonts w:ascii="仿宋" w:hAnsi="仿宋" w:eastAsia="仿宋"/>
          <w:sz w:val="28"/>
          <w:u w:val="thick"/>
        </w:rPr>
        <w:t xml:space="preserve">       </w:t>
      </w:r>
      <w:r>
        <w:rPr>
          <w:rFonts w:ascii="仿宋" w:hAnsi="仿宋" w:eastAsia="仿宋"/>
          <w:sz w:val="28"/>
        </w:rPr>
        <w:t xml:space="preserve">  </w:t>
      </w:r>
      <w:r>
        <w:rPr>
          <w:rFonts w:hint="eastAsia" w:ascii="仿宋" w:hAnsi="仿宋" w:eastAsia="仿宋"/>
          <w:sz w:val="28"/>
        </w:rPr>
        <w:t>年</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月</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日</w:t>
      </w:r>
    </w:p>
    <w:p/>
    <w:p>
      <w:pPr>
        <w:overflowPunct w:val="0"/>
        <w:autoSpaceDE w:val="0"/>
        <w:autoSpaceDN w:val="0"/>
        <w:ind w:right="320"/>
        <w:jc w:val="left"/>
        <w:rPr>
          <w:rFonts w:ascii="仿宋" w:hAnsi="仿宋" w:eastAsia="仿宋"/>
          <w:sz w:val="32"/>
          <w:szCs w:val="32"/>
        </w:rPr>
      </w:pPr>
      <w:r>
        <w:rPr>
          <w:rFonts w:hint="eastAsia" w:ascii="仿宋" w:hAnsi="仿宋" w:eastAsia="仿宋"/>
          <w:bCs/>
          <w:kern w:val="0"/>
          <w:sz w:val="28"/>
          <w:szCs w:val="28"/>
        </w:rPr>
        <w:t>附表3</w:t>
      </w:r>
    </w:p>
    <w:p>
      <w:pPr>
        <w:overflowPunct w:val="0"/>
        <w:autoSpaceDE w:val="0"/>
        <w:autoSpaceDN w:val="0"/>
        <w:ind w:firstLine="2703" w:firstLineChars="748"/>
        <w:rPr>
          <w:rFonts w:ascii="仿宋" w:hAnsi="仿宋" w:eastAsia="仿宋"/>
          <w:b/>
          <w:sz w:val="36"/>
        </w:rPr>
      </w:pPr>
      <w:r>
        <w:rPr>
          <w:rFonts w:hint="eastAsia" w:ascii="仿宋" w:hAnsi="仿宋" w:eastAsia="仿宋"/>
          <w:b/>
          <w:sz w:val="36"/>
        </w:rPr>
        <w:t>法人代表授权书</w:t>
      </w:r>
      <w:r>
        <w:rPr>
          <w:rFonts w:ascii="仿宋" w:hAnsi="仿宋" w:eastAsia="仿宋"/>
          <w:b/>
          <w:sz w:val="36"/>
        </w:rPr>
        <w:t>(</w:t>
      </w:r>
      <w:r>
        <w:rPr>
          <w:rFonts w:hint="eastAsia" w:ascii="仿宋" w:hAnsi="仿宋" w:eastAsia="仿宋"/>
          <w:b/>
          <w:sz w:val="36"/>
        </w:rPr>
        <w:t>格式</w:t>
      </w:r>
      <w:r>
        <w:rPr>
          <w:rFonts w:ascii="仿宋" w:hAnsi="仿宋" w:eastAsia="仿宋"/>
          <w:b/>
          <w:sz w:val="36"/>
        </w:rPr>
        <w:t>)</w:t>
      </w:r>
    </w:p>
    <w:p>
      <w:pPr>
        <w:overflowPunct w:val="0"/>
        <w:autoSpaceDE w:val="0"/>
        <w:autoSpaceDN w:val="0"/>
        <w:spacing w:line="360" w:lineRule="auto"/>
        <w:rPr>
          <w:rFonts w:ascii="仿宋" w:hAnsi="仿宋" w:eastAsia="仿宋"/>
          <w:sz w:val="28"/>
          <w:szCs w:val="28"/>
        </w:rPr>
      </w:pPr>
      <w:r>
        <w:rPr>
          <w:rFonts w:hint="eastAsia" w:ascii="仿宋" w:hAnsi="仿宋" w:eastAsia="仿宋" w:cs="宋体"/>
          <w:sz w:val="28"/>
          <w:szCs w:val="28"/>
        </w:rPr>
        <w:t>中农威特生物科技股份有限公司</w:t>
      </w:r>
      <w:r>
        <w:rPr>
          <w:rFonts w:hint="eastAsia" w:ascii="仿宋" w:hAnsi="仿宋" w:eastAsia="仿宋"/>
          <w:sz w:val="28"/>
          <w:szCs w:val="28"/>
        </w:rPr>
        <w:t>：</w:t>
      </w:r>
    </w:p>
    <w:p>
      <w:pPr>
        <w:overflowPunct w:val="0"/>
        <w:autoSpaceDE w:val="0"/>
        <w:autoSpaceDN w:val="0"/>
        <w:spacing w:line="360" w:lineRule="auto"/>
        <w:rPr>
          <w:rFonts w:ascii="仿宋" w:hAnsi="仿宋" w:eastAsia="仿宋"/>
          <w:sz w:val="28"/>
          <w:szCs w:val="28"/>
        </w:rPr>
      </w:pPr>
      <w:r>
        <w:rPr>
          <w:rFonts w:ascii="仿宋" w:hAnsi="仿宋" w:eastAsia="仿宋"/>
          <w:sz w:val="28"/>
          <w:szCs w:val="28"/>
        </w:rPr>
        <w:t xml:space="preserve">     </w:t>
      </w:r>
      <w:r>
        <w:rPr>
          <w:rFonts w:ascii="仿宋" w:hAnsi="仿宋" w:eastAsia="仿宋"/>
          <w:sz w:val="28"/>
          <w:szCs w:val="28"/>
          <w:u w:val="thick"/>
        </w:rPr>
        <w:t xml:space="preserve">                  </w:t>
      </w:r>
      <w:r>
        <w:rPr>
          <w:rFonts w:hint="eastAsia" w:ascii="仿宋" w:hAnsi="仿宋" w:eastAsia="仿宋"/>
          <w:sz w:val="28"/>
          <w:szCs w:val="28"/>
        </w:rPr>
        <w:t>（报价方全称）法人代表</w:t>
      </w:r>
      <w:r>
        <w:rPr>
          <w:rFonts w:ascii="仿宋" w:hAnsi="仿宋" w:eastAsia="仿宋"/>
          <w:sz w:val="28"/>
          <w:szCs w:val="28"/>
          <w:u w:val="thick"/>
        </w:rPr>
        <w:t xml:space="preserve">              </w:t>
      </w:r>
      <w:r>
        <w:rPr>
          <w:rFonts w:hint="eastAsia" w:ascii="仿宋" w:hAnsi="仿宋" w:eastAsia="仿宋"/>
          <w:sz w:val="28"/>
          <w:szCs w:val="28"/>
        </w:rPr>
        <w:t>授权</w:t>
      </w:r>
      <w:r>
        <w:rPr>
          <w:rFonts w:ascii="仿宋" w:hAnsi="仿宋" w:eastAsia="仿宋"/>
          <w:sz w:val="28"/>
          <w:szCs w:val="28"/>
          <w:u w:val="thick"/>
        </w:rPr>
        <w:t xml:space="preserve">      </w:t>
      </w:r>
      <w:r>
        <w:rPr>
          <w:rFonts w:hint="eastAsia" w:ascii="仿宋" w:hAnsi="仿宋" w:eastAsia="仿宋"/>
          <w:sz w:val="28"/>
          <w:szCs w:val="28"/>
        </w:rPr>
        <w:t>（授权代表姓名）为授权代表，参加贵公司组织的</w:t>
      </w:r>
      <w:r>
        <w:rPr>
          <w:rFonts w:ascii="仿宋" w:hAnsi="仿宋" w:eastAsia="仿宋"/>
          <w:sz w:val="28"/>
          <w:szCs w:val="28"/>
          <w:u w:val="thick"/>
        </w:rPr>
        <w:t xml:space="preserve">                    </w:t>
      </w:r>
      <w:r>
        <w:rPr>
          <w:rFonts w:hint="eastAsia" w:ascii="仿宋" w:hAnsi="仿宋" w:eastAsia="仿宋"/>
          <w:sz w:val="28"/>
          <w:szCs w:val="28"/>
        </w:rPr>
        <w:t>项目（采购编号</w:t>
      </w:r>
      <w:r>
        <w:rPr>
          <w:rFonts w:ascii="仿宋" w:hAnsi="仿宋" w:eastAsia="仿宋"/>
          <w:sz w:val="28"/>
          <w:szCs w:val="28"/>
          <w:u w:val="thick"/>
        </w:rPr>
        <w:t xml:space="preserve">     </w:t>
      </w:r>
      <w:r>
        <w:rPr>
          <w:rFonts w:hint="eastAsia" w:ascii="仿宋" w:hAnsi="仿宋" w:eastAsia="仿宋"/>
          <w:sz w:val="28"/>
          <w:szCs w:val="28"/>
          <w:u w:val="thick"/>
        </w:rPr>
        <w:t xml:space="preserve">  </w:t>
      </w:r>
      <w:r>
        <w:rPr>
          <w:rFonts w:ascii="仿宋" w:hAnsi="仿宋" w:eastAsia="仿宋"/>
          <w:sz w:val="28"/>
          <w:szCs w:val="28"/>
          <w:u w:val="thick"/>
        </w:rPr>
        <w:t xml:space="preserve">  </w:t>
      </w:r>
      <w:r>
        <w:rPr>
          <w:rFonts w:hint="eastAsia" w:ascii="仿宋" w:hAnsi="仿宋" w:eastAsia="仿宋"/>
          <w:sz w:val="28"/>
          <w:szCs w:val="28"/>
        </w:rPr>
        <w:t>）采购活动，全权处理采购活动中的一切事宜。</w:t>
      </w:r>
    </w:p>
    <w:p>
      <w:pPr>
        <w:overflowPunct w:val="0"/>
        <w:autoSpaceDE w:val="0"/>
        <w:autoSpaceDN w:val="0"/>
        <w:spacing w:line="360" w:lineRule="auto"/>
        <w:rPr>
          <w:rFonts w:ascii="仿宋" w:hAnsi="仿宋" w:eastAsia="仿宋"/>
          <w:sz w:val="28"/>
          <w:szCs w:val="28"/>
        </w:rPr>
      </w:pPr>
      <w:r>
        <w:rPr>
          <w:rFonts w:hint="eastAsia" w:ascii="仿宋" w:hAnsi="仿宋" w:eastAsia="仿宋"/>
          <w:sz w:val="28"/>
          <w:szCs w:val="28"/>
        </w:rPr>
        <w:t>法人代表签字：</w:t>
      </w:r>
      <w:r>
        <w:rPr>
          <w:rFonts w:ascii="仿宋" w:hAnsi="仿宋" w:eastAsia="仿宋"/>
          <w:sz w:val="28"/>
          <w:szCs w:val="28"/>
          <w:u w:val="thick"/>
        </w:rPr>
        <w:t xml:space="preserve">                          </w:t>
      </w:r>
    </w:p>
    <w:p>
      <w:pPr>
        <w:overflowPunct w:val="0"/>
        <w:autoSpaceDE w:val="0"/>
        <w:autoSpaceDN w:val="0"/>
        <w:spacing w:line="360" w:lineRule="auto"/>
        <w:rPr>
          <w:rFonts w:ascii="仿宋" w:hAnsi="仿宋" w:eastAsia="仿宋"/>
          <w:sz w:val="28"/>
          <w:szCs w:val="28"/>
        </w:rPr>
      </w:pPr>
      <w:r>
        <w:rPr>
          <w:rFonts w:hint="eastAsia" w:ascii="仿宋" w:hAnsi="仿宋" w:eastAsia="仿宋"/>
          <w:sz w:val="28"/>
          <w:szCs w:val="28"/>
        </w:rPr>
        <w:t>法人代表身份证号：</w:t>
      </w:r>
      <w:r>
        <w:rPr>
          <w:rFonts w:ascii="仿宋" w:hAnsi="仿宋" w:eastAsia="仿宋"/>
          <w:sz w:val="28"/>
          <w:szCs w:val="28"/>
          <w:u w:val="thick"/>
        </w:rPr>
        <w:t xml:space="preserve">                          </w:t>
      </w:r>
    </w:p>
    <w:p>
      <w:pPr>
        <w:overflowPunct w:val="0"/>
        <w:autoSpaceDE w:val="0"/>
        <w:autoSpaceDN w:val="0"/>
        <w:spacing w:line="360" w:lineRule="auto"/>
        <w:rPr>
          <w:rFonts w:ascii="仿宋" w:hAnsi="仿宋" w:eastAsia="仿宋"/>
          <w:sz w:val="28"/>
          <w:szCs w:val="28"/>
        </w:rPr>
      </w:pPr>
      <w:r>
        <w:rPr>
          <w:rFonts w:hint="eastAsia" w:ascii="仿宋" w:hAnsi="仿宋" w:eastAsia="仿宋"/>
          <w:sz w:val="28"/>
          <w:szCs w:val="28"/>
        </w:rPr>
        <w:t>供应商全称（公章）：</w:t>
      </w:r>
      <w:r>
        <w:rPr>
          <w:rFonts w:ascii="仿宋" w:hAnsi="仿宋" w:eastAsia="仿宋"/>
          <w:sz w:val="28"/>
          <w:szCs w:val="28"/>
          <w:u w:val="thick"/>
        </w:rPr>
        <w:t xml:space="preserve">                            </w:t>
      </w:r>
    </w:p>
    <w:p>
      <w:pPr>
        <w:overflowPunct w:val="0"/>
        <w:autoSpaceDE w:val="0"/>
        <w:autoSpaceDN w:val="0"/>
        <w:spacing w:line="360" w:lineRule="auto"/>
        <w:rPr>
          <w:rFonts w:ascii="仿宋" w:hAnsi="仿宋" w:eastAsia="仿宋"/>
          <w:sz w:val="28"/>
          <w:szCs w:val="28"/>
        </w:rPr>
      </w:pPr>
      <w:r>
        <w:rPr>
          <w:rFonts w:hint="eastAsia" w:ascii="仿宋" w:hAnsi="仿宋" w:eastAsia="仿宋"/>
          <w:sz w:val="28"/>
          <w:szCs w:val="28"/>
        </w:rPr>
        <w:t>日期：</w:t>
      </w:r>
      <w:r>
        <w:rPr>
          <w:rFonts w:ascii="仿宋" w:hAnsi="仿宋" w:eastAsia="仿宋"/>
          <w:sz w:val="28"/>
          <w:szCs w:val="28"/>
          <w:u w:val="thick"/>
        </w:rPr>
        <w:t xml:space="preserve">           </w:t>
      </w:r>
      <w:r>
        <w:rPr>
          <w:rFonts w:hint="eastAsia" w:ascii="仿宋" w:hAnsi="仿宋" w:eastAsia="仿宋"/>
          <w:sz w:val="28"/>
          <w:szCs w:val="28"/>
        </w:rPr>
        <w:t>年</w:t>
      </w:r>
      <w:r>
        <w:rPr>
          <w:rFonts w:ascii="仿宋" w:hAnsi="仿宋" w:eastAsia="仿宋"/>
          <w:sz w:val="28"/>
          <w:szCs w:val="28"/>
          <w:u w:val="thick"/>
        </w:rPr>
        <w:t xml:space="preserve">     </w:t>
      </w:r>
      <w:r>
        <w:rPr>
          <w:rFonts w:hint="eastAsia" w:ascii="仿宋" w:hAnsi="仿宋" w:eastAsia="仿宋"/>
          <w:sz w:val="28"/>
          <w:szCs w:val="28"/>
        </w:rPr>
        <w:t>月</w:t>
      </w:r>
      <w:r>
        <w:rPr>
          <w:rFonts w:ascii="仿宋" w:hAnsi="仿宋" w:eastAsia="仿宋"/>
          <w:sz w:val="28"/>
          <w:szCs w:val="28"/>
          <w:u w:val="thick"/>
        </w:rPr>
        <w:t xml:space="preserve">      </w:t>
      </w:r>
      <w:r>
        <w:rPr>
          <w:rFonts w:hint="eastAsia" w:ascii="仿宋" w:hAnsi="仿宋" w:eastAsia="仿宋"/>
          <w:sz w:val="28"/>
          <w:szCs w:val="28"/>
        </w:rPr>
        <w:t>日</w:t>
      </w:r>
    </w:p>
    <w:p>
      <w:pPr>
        <w:overflowPunct w:val="0"/>
        <w:autoSpaceDE w:val="0"/>
        <w:autoSpaceDN w:val="0"/>
        <w:spacing w:line="360" w:lineRule="auto"/>
        <w:rPr>
          <w:rFonts w:ascii="仿宋" w:hAnsi="仿宋" w:eastAsia="仿宋"/>
          <w:b/>
          <w:sz w:val="28"/>
          <w:szCs w:val="28"/>
        </w:rPr>
      </w:pPr>
      <w:r>
        <w:rPr>
          <w:rFonts w:hint="eastAsia" w:ascii="仿宋" w:hAnsi="仿宋" w:eastAsia="仿宋"/>
          <w:b/>
          <w:sz w:val="28"/>
          <w:szCs w:val="28"/>
        </w:rPr>
        <w:t>法人代表和被授权人身份证影印件：</w:t>
      </w:r>
    </w:p>
    <w:p>
      <w:pPr>
        <w:overflowPunct w:val="0"/>
        <w:autoSpaceDE w:val="0"/>
        <w:autoSpaceDN w:val="0"/>
        <w:spacing w:line="360" w:lineRule="auto"/>
        <w:rPr>
          <w:rFonts w:ascii="仿宋" w:hAnsi="仿宋" w:eastAsia="仿宋"/>
          <w:b/>
          <w:sz w:val="28"/>
          <w:szCs w:val="28"/>
        </w:rPr>
      </w:pPr>
      <w:r>
        <w:rPr>
          <w:rFonts w:hint="eastAsia" w:ascii="仿宋" w:hAnsi="仿宋" w:eastAsia="仿宋"/>
          <w:b/>
          <w:sz w:val="28"/>
          <w:szCs w:val="28"/>
        </w:rPr>
        <w:t>附：</w:t>
      </w:r>
    </w:p>
    <w:p>
      <w:pPr>
        <w:overflowPunct w:val="0"/>
        <w:autoSpaceDE w:val="0"/>
        <w:autoSpaceDN w:val="0"/>
        <w:spacing w:line="360" w:lineRule="auto"/>
        <w:ind w:firstLine="708" w:firstLineChars="253"/>
        <w:rPr>
          <w:rFonts w:ascii="仿宋" w:hAnsi="仿宋" w:eastAsia="仿宋"/>
          <w:sz w:val="28"/>
          <w:u w:val="thick"/>
        </w:rPr>
      </w:pPr>
      <w:r>
        <w:rPr>
          <w:rFonts w:hint="eastAsia" w:ascii="仿宋" w:hAnsi="仿宋" w:eastAsia="仿宋"/>
          <w:sz w:val="28"/>
        </w:rPr>
        <w:t>授权代表签字：</w:t>
      </w:r>
      <w:r>
        <w:rPr>
          <w:rFonts w:ascii="仿宋" w:hAnsi="仿宋" w:eastAsia="仿宋"/>
          <w:sz w:val="28"/>
          <w:u w:val="thick"/>
        </w:rPr>
        <w:t xml:space="preserve">                        </w:t>
      </w:r>
      <w:r>
        <w:rPr>
          <w:rFonts w:hint="eastAsia" w:ascii="仿宋" w:hAnsi="仿宋" w:eastAsia="仿宋"/>
          <w:sz w:val="28"/>
          <w:u w:val="thick"/>
        </w:rPr>
        <w:t xml:space="preserve"> </w:t>
      </w:r>
      <w:r>
        <w:rPr>
          <w:rFonts w:ascii="仿宋" w:hAnsi="仿宋" w:eastAsia="仿宋"/>
          <w:sz w:val="28"/>
          <w:u w:val="thick"/>
        </w:rPr>
        <w:t xml:space="preserve">  </w:t>
      </w:r>
    </w:p>
    <w:p>
      <w:pPr>
        <w:tabs>
          <w:tab w:val="left" w:pos="426"/>
        </w:tabs>
        <w:overflowPunct w:val="0"/>
        <w:autoSpaceDE w:val="0"/>
        <w:autoSpaceDN w:val="0"/>
        <w:spacing w:line="360" w:lineRule="auto"/>
        <w:rPr>
          <w:rFonts w:ascii="仿宋" w:hAnsi="仿宋" w:eastAsia="仿宋"/>
          <w:sz w:val="28"/>
        </w:rPr>
      </w:pPr>
      <w:r>
        <w:rPr>
          <w:rFonts w:ascii="仿宋" w:hAnsi="仿宋" w:eastAsia="仿宋"/>
          <w:sz w:val="28"/>
        </w:rPr>
        <w:t xml:space="preserve">  </w:t>
      </w:r>
      <w:r>
        <w:rPr>
          <w:rFonts w:hint="eastAsia" w:ascii="仿宋" w:hAnsi="仿宋" w:eastAsia="仿宋"/>
          <w:sz w:val="28"/>
        </w:rPr>
        <w:t xml:space="preserve"> </w:t>
      </w:r>
      <w:r>
        <w:rPr>
          <w:rFonts w:ascii="仿宋" w:hAnsi="仿宋" w:eastAsia="仿宋"/>
          <w:sz w:val="28"/>
        </w:rPr>
        <w:t xml:space="preserve"> </w:t>
      </w:r>
      <w:r>
        <w:rPr>
          <w:rFonts w:hint="eastAsia" w:ascii="仿宋" w:hAnsi="仿宋" w:eastAsia="仿宋"/>
          <w:sz w:val="28"/>
        </w:rPr>
        <w:t xml:space="preserve"> 授权代表身份证号：</w:t>
      </w:r>
      <w:r>
        <w:rPr>
          <w:rFonts w:ascii="仿宋" w:hAnsi="仿宋" w:eastAsia="仿宋"/>
          <w:sz w:val="28"/>
          <w:u w:val="thick"/>
        </w:rPr>
        <w:t xml:space="preserve">                      </w:t>
      </w:r>
      <w:r>
        <w:rPr>
          <w:rFonts w:hint="eastAsia" w:ascii="仿宋" w:hAnsi="仿宋" w:eastAsia="仿宋"/>
          <w:sz w:val="28"/>
          <w:u w:val="thick"/>
        </w:rPr>
        <w:t xml:space="preserve"> </w:t>
      </w:r>
    </w:p>
    <w:p>
      <w:pPr>
        <w:overflowPunct w:val="0"/>
        <w:autoSpaceDE w:val="0"/>
        <w:autoSpaceDN w:val="0"/>
        <w:spacing w:line="360" w:lineRule="auto"/>
        <w:rPr>
          <w:rFonts w:ascii="仿宋" w:hAnsi="仿宋" w:eastAsia="仿宋"/>
          <w:sz w:val="28"/>
        </w:rPr>
      </w:pPr>
      <w:r>
        <w:rPr>
          <w:rFonts w:ascii="仿宋" w:hAnsi="仿宋" w:eastAsia="仿宋"/>
          <w:sz w:val="28"/>
        </w:rPr>
        <w:t xml:space="preserve">  </w:t>
      </w:r>
      <w:r>
        <w:rPr>
          <w:rFonts w:hint="eastAsia" w:ascii="仿宋" w:hAnsi="仿宋" w:eastAsia="仿宋"/>
          <w:sz w:val="28"/>
        </w:rPr>
        <w:t xml:space="preserve"> </w:t>
      </w:r>
      <w:r>
        <w:rPr>
          <w:rFonts w:ascii="仿宋" w:hAnsi="仿宋" w:eastAsia="仿宋"/>
          <w:sz w:val="28"/>
        </w:rPr>
        <w:t xml:space="preserve"> </w:t>
      </w:r>
      <w:r>
        <w:rPr>
          <w:rFonts w:hint="eastAsia" w:ascii="仿宋" w:hAnsi="仿宋" w:eastAsia="仿宋"/>
          <w:sz w:val="28"/>
        </w:rPr>
        <w:t xml:space="preserve"> 职务：</w:t>
      </w:r>
      <w:r>
        <w:rPr>
          <w:rFonts w:ascii="仿宋" w:hAnsi="仿宋" w:eastAsia="仿宋"/>
          <w:sz w:val="28"/>
          <w:u w:val="thick"/>
        </w:rPr>
        <w:t xml:space="preserve">                                   </w:t>
      </w:r>
    </w:p>
    <w:p>
      <w:pPr>
        <w:overflowPunct w:val="0"/>
        <w:autoSpaceDE w:val="0"/>
        <w:autoSpaceDN w:val="0"/>
        <w:spacing w:line="360" w:lineRule="auto"/>
        <w:ind w:firstLine="708" w:firstLineChars="253"/>
        <w:rPr>
          <w:rFonts w:ascii="仿宋" w:hAnsi="仿宋" w:eastAsia="仿宋"/>
          <w:sz w:val="28"/>
        </w:rPr>
      </w:pPr>
      <w:r>
        <w:rPr>
          <w:rFonts w:hint="eastAsia" w:ascii="仿宋" w:hAnsi="仿宋" w:eastAsia="仿宋"/>
          <w:sz w:val="28"/>
        </w:rPr>
        <w:t>详细通讯地址：</w:t>
      </w:r>
      <w:r>
        <w:rPr>
          <w:rFonts w:ascii="仿宋" w:hAnsi="仿宋" w:eastAsia="仿宋"/>
          <w:sz w:val="28"/>
          <w:u w:val="thick"/>
        </w:rPr>
        <w:t xml:space="preserve">                           </w:t>
      </w:r>
    </w:p>
    <w:p>
      <w:pPr>
        <w:overflowPunct w:val="0"/>
        <w:autoSpaceDE w:val="0"/>
        <w:autoSpaceDN w:val="0"/>
        <w:spacing w:line="360" w:lineRule="auto"/>
        <w:rPr>
          <w:rFonts w:ascii="仿宋" w:hAnsi="仿宋" w:eastAsia="仿宋"/>
          <w:sz w:val="28"/>
        </w:rPr>
      </w:pPr>
      <w:r>
        <w:rPr>
          <w:rFonts w:ascii="仿宋" w:hAnsi="仿宋" w:eastAsia="仿宋"/>
          <w:sz w:val="28"/>
        </w:rPr>
        <w:t xml:space="preserve">  </w:t>
      </w:r>
      <w:r>
        <w:rPr>
          <w:rFonts w:hint="eastAsia" w:ascii="仿宋" w:hAnsi="仿宋" w:eastAsia="仿宋"/>
          <w:sz w:val="28"/>
        </w:rPr>
        <w:t xml:space="preserve"> </w:t>
      </w:r>
      <w:r>
        <w:rPr>
          <w:rFonts w:ascii="仿宋" w:hAnsi="仿宋" w:eastAsia="仿宋"/>
          <w:sz w:val="28"/>
        </w:rPr>
        <w:t xml:space="preserve"> </w:t>
      </w:r>
      <w:r>
        <w:rPr>
          <w:rFonts w:hint="eastAsia" w:ascii="仿宋" w:hAnsi="仿宋" w:eastAsia="仿宋"/>
          <w:sz w:val="28"/>
        </w:rPr>
        <w:t xml:space="preserve"> 邮政编码：</w:t>
      </w:r>
      <w:r>
        <w:rPr>
          <w:rFonts w:ascii="仿宋" w:hAnsi="仿宋" w:eastAsia="仿宋"/>
          <w:sz w:val="28"/>
          <w:u w:val="thick"/>
        </w:rPr>
        <w:t xml:space="preserve">                               </w:t>
      </w:r>
    </w:p>
    <w:p>
      <w:pPr>
        <w:overflowPunct w:val="0"/>
        <w:autoSpaceDE w:val="0"/>
        <w:autoSpaceDN w:val="0"/>
        <w:spacing w:line="360" w:lineRule="auto"/>
        <w:rPr>
          <w:rFonts w:ascii="仿宋" w:hAnsi="仿宋" w:eastAsia="仿宋"/>
          <w:sz w:val="28"/>
        </w:rPr>
      </w:pPr>
      <w:r>
        <w:rPr>
          <w:rFonts w:ascii="仿宋" w:hAnsi="仿宋" w:eastAsia="仿宋"/>
          <w:sz w:val="28"/>
        </w:rPr>
        <w:t xml:space="preserve">  </w:t>
      </w:r>
      <w:r>
        <w:rPr>
          <w:rFonts w:hint="eastAsia" w:ascii="仿宋" w:hAnsi="仿宋" w:eastAsia="仿宋"/>
          <w:sz w:val="28"/>
        </w:rPr>
        <w:t xml:space="preserve"> </w:t>
      </w:r>
      <w:r>
        <w:rPr>
          <w:rFonts w:ascii="仿宋" w:hAnsi="仿宋" w:eastAsia="仿宋"/>
          <w:sz w:val="28"/>
        </w:rPr>
        <w:t xml:space="preserve"> </w:t>
      </w:r>
      <w:r>
        <w:rPr>
          <w:rFonts w:hint="eastAsia" w:ascii="仿宋" w:hAnsi="仿宋" w:eastAsia="仿宋"/>
          <w:sz w:val="28"/>
        </w:rPr>
        <w:t xml:space="preserve"> 传真：</w:t>
      </w:r>
      <w:r>
        <w:rPr>
          <w:rFonts w:ascii="仿宋" w:hAnsi="仿宋" w:eastAsia="仿宋"/>
          <w:sz w:val="28"/>
          <w:u w:val="thick"/>
        </w:rPr>
        <w:t xml:space="preserve">                                   </w:t>
      </w:r>
    </w:p>
    <w:p>
      <w:pPr>
        <w:overflowPunct w:val="0"/>
        <w:autoSpaceDE w:val="0"/>
        <w:autoSpaceDN w:val="0"/>
        <w:spacing w:line="360" w:lineRule="auto"/>
        <w:rPr>
          <w:rFonts w:ascii="仿宋" w:hAnsi="仿宋" w:eastAsia="仿宋"/>
          <w:sz w:val="28"/>
        </w:rPr>
      </w:pPr>
      <w:r>
        <w:rPr>
          <w:rFonts w:ascii="仿宋" w:hAnsi="仿宋" w:eastAsia="仿宋"/>
          <w:sz w:val="28"/>
        </w:rPr>
        <w:t xml:space="preserve">  </w:t>
      </w:r>
      <w:r>
        <w:rPr>
          <w:rFonts w:hint="eastAsia" w:ascii="仿宋" w:hAnsi="仿宋" w:eastAsia="仿宋"/>
          <w:sz w:val="28"/>
        </w:rPr>
        <w:t xml:space="preserve"> </w:t>
      </w:r>
      <w:r>
        <w:rPr>
          <w:rFonts w:ascii="仿宋" w:hAnsi="仿宋" w:eastAsia="仿宋"/>
          <w:sz w:val="28"/>
        </w:rPr>
        <w:t xml:space="preserve"> </w:t>
      </w:r>
      <w:r>
        <w:rPr>
          <w:rFonts w:hint="eastAsia" w:ascii="仿宋" w:hAnsi="仿宋" w:eastAsia="仿宋"/>
          <w:sz w:val="28"/>
        </w:rPr>
        <w:t xml:space="preserve"> 电话：</w:t>
      </w:r>
      <w:r>
        <w:rPr>
          <w:rFonts w:ascii="仿宋" w:hAnsi="仿宋" w:eastAsia="仿宋"/>
          <w:sz w:val="28"/>
          <w:u w:val="thick"/>
        </w:rPr>
        <w:t xml:space="preserve">                                   </w:t>
      </w:r>
    </w:p>
    <w:p>
      <w:pPr>
        <w:overflowPunct w:val="0"/>
        <w:autoSpaceDE w:val="0"/>
        <w:autoSpaceDN w:val="0"/>
        <w:ind w:firstLine="700" w:firstLineChars="250"/>
        <w:rPr>
          <w:rFonts w:ascii="仿宋" w:hAnsi="仿宋" w:eastAsia="仿宋"/>
          <w:sz w:val="28"/>
        </w:rPr>
      </w:pPr>
      <w:r>
        <w:rPr>
          <w:rFonts w:hint="eastAsia" w:ascii="仿宋" w:hAnsi="仿宋" w:eastAsia="仿宋"/>
          <w:sz w:val="28"/>
        </w:rPr>
        <w:t>日期：</w:t>
      </w:r>
      <w:r>
        <w:rPr>
          <w:rFonts w:ascii="仿宋" w:hAnsi="仿宋" w:eastAsia="仿宋"/>
          <w:sz w:val="28"/>
          <w:u w:val="thick"/>
        </w:rPr>
        <w:t xml:space="preserve">      </w:t>
      </w:r>
      <w:r>
        <w:rPr>
          <w:rFonts w:hint="eastAsia" w:ascii="仿宋" w:hAnsi="仿宋" w:eastAsia="仿宋"/>
          <w:sz w:val="28"/>
        </w:rPr>
        <w:t>年</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u w:val="thick"/>
        </w:rPr>
        <w:t xml:space="preserve">   </w:t>
      </w:r>
      <w:r>
        <w:rPr>
          <w:rFonts w:hint="eastAsia" w:ascii="仿宋" w:hAnsi="仿宋" w:eastAsia="仿宋"/>
          <w:sz w:val="28"/>
        </w:rPr>
        <w:t>月</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u w:val="thick"/>
        </w:rPr>
        <w:t xml:space="preserve">   </w:t>
      </w:r>
      <w:r>
        <w:rPr>
          <w:rFonts w:hint="eastAsia" w:ascii="仿宋" w:hAnsi="仿宋" w:eastAsia="仿宋"/>
          <w:sz w:val="28"/>
        </w:rPr>
        <w:t>日</w:t>
      </w:r>
    </w:p>
    <w:p>
      <w:pPr>
        <w:pStyle w:val="2"/>
      </w:pPr>
    </w:p>
    <w:p>
      <w:pPr>
        <w:overflowPunct w:val="0"/>
        <w:autoSpaceDE w:val="0"/>
        <w:autoSpaceDN w:val="0"/>
        <w:spacing w:line="360" w:lineRule="auto"/>
        <w:rPr>
          <w:rFonts w:ascii="仿宋" w:hAnsi="仿宋" w:eastAsia="仿宋"/>
          <w:bCs/>
          <w:kern w:val="0"/>
          <w:sz w:val="28"/>
          <w:szCs w:val="28"/>
        </w:rPr>
      </w:pPr>
    </w:p>
    <w:p>
      <w:pPr>
        <w:overflowPunct w:val="0"/>
        <w:autoSpaceDE w:val="0"/>
        <w:autoSpaceDN w:val="0"/>
        <w:spacing w:line="360" w:lineRule="auto"/>
        <w:rPr>
          <w:rFonts w:ascii="仿宋" w:hAnsi="仿宋" w:eastAsia="仿宋"/>
          <w:b/>
          <w:sz w:val="24"/>
        </w:rPr>
      </w:pPr>
      <w:r>
        <w:rPr>
          <w:rFonts w:hint="eastAsia" w:ascii="仿宋" w:hAnsi="仿宋" w:eastAsia="仿宋"/>
          <w:bCs/>
          <w:kern w:val="0"/>
          <w:sz w:val="28"/>
          <w:szCs w:val="28"/>
        </w:rPr>
        <w:t>附表4</w:t>
      </w:r>
    </w:p>
    <w:p>
      <w:pPr>
        <w:overflowPunct w:val="0"/>
        <w:autoSpaceDE w:val="0"/>
        <w:autoSpaceDN w:val="0"/>
        <w:spacing w:line="720" w:lineRule="auto"/>
        <w:jc w:val="center"/>
        <w:rPr>
          <w:rFonts w:ascii="仿宋" w:hAnsi="仿宋" w:eastAsia="仿宋"/>
          <w:b/>
          <w:sz w:val="36"/>
        </w:rPr>
      </w:pPr>
      <w:r>
        <w:rPr>
          <w:rFonts w:hint="eastAsia" w:ascii="仿宋" w:hAnsi="仿宋" w:eastAsia="仿宋"/>
          <w:b/>
          <w:sz w:val="36"/>
        </w:rPr>
        <w:t>相应的资格文件</w:t>
      </w:r>
    </w:p>
    <w:p>
      <w:pPr>
        <w:overflowPunct w:val="0"/>
        <w:snapToGrid w:val="0"/>
        <w:spacing w:line="360" w:lineRule="auto"/>
        <w:ind w:firstLine="560" w:firstLineChars="200"/>
        <w:jc w:val="center"/>
        <w:textAlignment w:val="baseline"/>
        <w:rPr>
          <w:rFonts w:ascii="仿宋" w:hAnsi="仿宋" w:eastAsia="仿宋"/>
          <w:sz w:val="28"/>
          <w:szCs w:val="28"/>
        </w:rPr>
      </w:pPr>
      <w:r>
        <w:rPr>
          <w:rFonts w:hint="eastAsia" w:ascii="仿宋" w:hAnsi="仿宋" w:eastAsia="仿宋"/>
          <w:sz w:val="28"/>
          <w:szCs w:val="28"/>
        </w:rPr>
        <w:t>（包含营业执照复印件等，格式自拟）</w:t>
      </w: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pStyle w:val="2"/>
      </w:pPr>
    </w:p>
    <w:p/>
    <w:p>
      <w:pPr>
        <w:pStyle w:val="2"/>
      </w:pPr>
    </w:p>
    <w:p/>
    <w:p>
      <w:pPr>
        <w:overflowPunct w:val="0"/>
        <w:autoSpaceDE w:val="0"/>
        <w:autoSpaceDN w:val="0"/>
        <w:spacing w:line="520" w:lineRule="exact"/>
        <w:rPr>
          <w:rFonts w:ascii="仿宋" w:hAnsi="仿宋" w:eastAsia="仿宋"/>
          <w:b/>
          <w:sz w:val="24"/>
        </w:rPr>
      </w:pPr>
      <w:r>
        <w:rPr>
          <w:rFonts w:hint="eastAsia" w:ascii="仿宋" w:hAnsi="仿宋" w:eastAsia="仿宋"/>
          <w:bCs/>
          <w:kern w:val="0"/>
          <w:sz w:val="28"/>
          <w:szCs w:val="28"/>
        </w:rPr>
        <w:t>附表5</w:t>
      </w:r>
    </w:p>
    <w:p>
      <w:pPr>
        <w:overflowPunct w:val="0"/>
        <w:autoSpaceDE w:val="0"/>
        <w:autoSpaceDN w:val="0"/>
        <w:spacing w:line="520" w:lineRule="exact"/>
        <w:jc w:val="center"/>
        <w:rPr>
          <w:rFonts w:ascii="仿宋" w:hAnsi="仿宋" w:eastAsia="仿宋"/>
          <w:b/>
          <w:sz w:val="36"/>
        </w:rPr>
      </w:pPr>
      <w:r>
        <w:rPr>
          <w:rFonts w:hint="eastAsia" w:ascii="仿宋" w:hAnsi="仿宋" w:eastAsia="仿宋"/>
          <w:b/>
          <w:sz w:val="36"/>
        </w:rPr>
        <w:t>商务响应偏离表</w:t>
      </w:r>
    </w:p>
    <w:p>
      <w:pPr>
        <w:overflowPunct w:val="0"/>
        <w:autoSpaceDE w:val="0"/>
        <w:autoSpaceDN w:val="0"/>
        <w:spacing w:line="520" w:lineRule="exact"/>
        <w:rPr>
          <w:rFonts w:ascii="仿宋" w:hAnsi="仿宋" w:eastAsia="仿宋"/>
          <w:sz w:val="24"/>
        </w:rPr>
      </w:pPr>
    </w:p>
    <w:p>
      <w:pPr>
        <w:overflowPunct w:val="0"/>
        <w:autoSpaceDE w:val="0"/>
        <w:autoSpaceDN w:val="0"/>
        <w:spacing w:line="520" w:lineRule="exact"/>
        <w:ind w:firstLine="280" w:firstLineChars="100"/>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u w:val="single"/>
        </w:rPr>
        <w:t xml:space="preserve">                                    </w:t>
      </w:r>
    </w:p>
    <w:p>
      <w:pPr>
        <w:overflowPunct w:val="0"/>
        <w:autoSpaceDE w:val="0"/>
        <w:autoSpaceDN w:val="0"/>
        <w:spacing w:line="520" w:lineRule="exact"/>
        <w:ind w:firstLine="280" w:firstLineChars="100"/>
        <w:rPr>
          <w:rFonts w:ascii="仿宋" w:hAnsi="仿宋" w:eastAsia="仿宋"/>
          <w:sz w:val="28"/>
          <w:szCs w:val="28"/>
        </w:rPr>
      </w:pPr>
      <w:r>
        <w:rPr>
          <w:rFonts w:hint="eastAsia" w:ascii="仿宋" w:hAnsi="仿宋" w:eastAsia="仿宋"/>
          <w:sz w:val="28"/>
          <w:szCs w:val="28"/>
        </w:rPr>
        <w:t>采购编号：</w:t>
      </w:r>
      <w:r>
        <w:rPr>
          <w:rFonts w:hint="eastAsia" w:ascii="仿宋" w:hAnsi="仿宋" w:eastAsia="仿宋"/>
          <w:sz w:val="28"/>
          <w:szCs w:val="28"/>
          <w:u w:val="single"/>
        </w:rPr>
        <w:t xml:space="preserve">                                    </w:t>
      </w:r>
      <w:r>
        <w:rPr>
          <w:rFonts w:hint="eastAsia" w:ascii="仿宋" w:hAnsi="仿宋" w:eastAsia="仿宋"/>
          <w:sz w:val="28"/>
          <w:szCs w:val="28"/>
        </w:rPr>
        <w:t xml:space="preserve">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2802"/>
        <w:gridCol w:w="2937"/>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03" w:type="dxa"/>
            <w:vAlign w:val="center"/>
          </w:tcPr>
          <w:p>
            <w:pPr>
              <w:overflowPunct w:val="0"/>
              <w:autoSpaceDE w:val="0"/>
              <w:autoSpaceDN w:val="0"/>
              <w:spacing w:line="520" w:lineRule="exact"/>
              <w:jc w:val="center"/>
              <w:rPr>
                <w:rFonts w:ascii="仿宋" w:hAnsi="仿宋" w:eastAsia="仿宋"/>
                <w:sz w:val="28"/>
                <w:szCs w:val="28"/>
              </w:rPr>
            </w:pPr>
            <w:r>
              <w:rPr>
                <w:rFonts w:hint="eastAsia" w:ascii="仿宋" w:hAnsi="仿宋" w:eastAsia="仿宋"/>
                <w:sz w:val="28"/>
                <w:szCs w:val="28"/>
              </w:rPr>
              <w:t>序号</w:t>
            </w:r>
          </w:p>
        </w:tc>
        <w:tc>
          <w:tcPr>
            <w:tcW w:w="2802" w:type="dxa"/>
            <w:vAlign w:val="center"/>
          </w:tcPr>
          <w:p>
            <w:pPr>
              <w:overflowPunct w:val="0"/>
              <w:autoSpaceDE w:val="0"/>
              <w:autoSpaceDN w:val="0"/>
              <w:spacing w:line="520" w:lineRule="exact"/>
              <w:jc w:val="center"/>
              <w:rPr>
                <w:rFonts w:ascii="仿宋" w:hAnsi="仿宋" w:eastAsia="仿宋"/>
                <w:sz w:val="28"/>
                <w:szCs w:val="28"/>
              </w:rPr>
            </w:pPr>
            <w:r>
              <w:rPr>
                <w:rFonts w:hint="eastAsia" w:ascii="仿宋" w:hAnsi="仿宋" w:eastAsia="仿宋"/>
                <w:sz w:val="28"/>
                <w:szCs w:val="28"/>
              </w:rPr>
              <w:t>采购文件的商务条款</w:t>
            </w:r>
          </w:p>
        </w:tc>
        <w:tc>
          <w:tcPr>
            <w:tcW w:w="2937" w:type="dxa"/>
            <w:vAlign w:val="center"/>
          </w:tcPr>
          <w:p>
            <w:pPr>
              <w:overflowPunct w:val="0"/>
              <w:autoSpaceDE w:val="0"/>
              <w:autoSpaceDN w:val="0"/>
              <w:spacing w:line="520" w:lineRule="exact"/>
              <w:jc w:val="center"/>
              <w:rPr>
                <w:rFonts w:ascii="仿宋" w:hAnsi="仿宋" w:eastAsia="仿宋"/>
                <w:sz w:val="28"/>
                <w:szCs w:val="28"/>
              </w:rPr>
            </w:pPr>
            <w:r>
              <w:rPr>
                <w:rFonts w:hint="eastAsia" w:ascii="仿宋" w:hAnsi="仿宋" w:eastAsia="仿宋"/>
                <w:sz w:val="28"/>
                <w:szCs w:val="28"/>
              </w:rPr>
              <w:t>报价文件的商务条款</w:t>
            </w:r>
          </w:p>
        </w:tc>
        <w:tc>
          <w:tcPr>
            <w:tcW w:w="1569" w:type="dxa"/>
            <w:vAlign w:val="center"/>
          </w:tcPr>
          <w:p>
            <w:pPr>
              <w:overflowPunct w:val="0"/>
              <w:autoSpaceDE w:val="0"/>
              <w:autoSpaceDN w:val="0"/>
              <w:spacing w:line="520" w:lineRule="exact"/>
              <w:jc w:val="center"/>
              <w:rPr>
                <w:rFonts w:ascii="仿宋" w:hAnsi="仿宋" w:eastAsia="仿宋"/>
                <w:sz w:val="28"/>
                <w:szCs w:val="28"/>
              </w:rPr>
            </w:pPr>
            <w:r>
              <w:rPr>
                <w:rFonts w:hint="eastAsia" w:ascii="仿宋" w:hAnsi="仿宋" w:eastAsia="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1</w:t>
            </w:r>
          </w:p>
        </w:tc>
        <w:tc>
          <w:tcPr>
            <w:tcW w:w="2802" w:type="dxa"/>
            <w:vAlign w:val="center"/>
          </w:tcPr>
          <w:p>
            <w:pPr>
              <w:overflowPunct w:val="0"/>
              <w:autoSpaceDE w:val="0"/>
              <w:autoSpaceDN w:val="0"/>
              <w:spacing w:line="520" w:lineRule="exact"/>
              <w:jc w:val="center"/>
              <w:rPr>
                <w:rFonts w:ascii="仿宋" w:hAnsi="仿宋" w:eastAsia="仿宋"/>
                <w:b/>
                <w:sz w:val="28"/>
                <w:szCs w:val="28"/>
              </w:rPr>
            </w:pPr>
          </w:p>
        </w:tc>
        <w:tc>
          <w:tcPr>
            <w:tcW w:w="2937" w:type="dxa"/>
            <w:vAlign w:val="center"/>
          </w:tcPr>
          <w:p>
            <w:pPr>
              <w:overflowPunct w:val="0"/>
              <w:autoSpaceDE w:val="0"/>
              <w:autoSpaceDN w:val="0"/>
              <w:spacing w:line="520" w:lineRule="exact"/>
              <w:jc w:val="center"/>
              <w:rPr>
                <w:rFonts w:ascii="仿宋" w:hAnsi="仿宋" w:eastAsia="仿宋"/>
                <w:b/>
                <w:sz w:val="28"/>
                <w:szCs w:val="28"/>
              </w:rPr>
            </w:pPr>
          </w:p>
        </w:tc>
        <w:tc>
          <w:tcPr>
            <w:tcW w:w="1569" w:type="dxa"/>
            <w:vAlign w:val="center"/>
          </w:tcPr>
          <w:p>
            <w:pPr>
              <w:overflowPunct w:val="0"/>
              <w:autoSpaceDE w:val="0"/>
              <w:autoSpaceDN w:val="0"/>
              <w:spacing w:line="52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2</w:t>
            </w:r>
          </w:p>
        </w:tc>
        <w:tc>
          <w:tcPr>
            <w:tcW w:w="2802" w:type="dxa"/>
            <w:vAlign w:val="center"/>
          </w:tcPr>
          <w:p>
            <w:pPr>
              <w:overflowPunct w:val="0"/>
              <w:autoSpaceDE w:val="0"/>
              <w:autoSpaceDN w:val="0"/>
              <w:spacing w:line="520" w:lineRule="exact"/>
              <w:jc w:val="center"/>
              <w:rPr>
                <w:rFonts w:ascii="仿宋" w:hAnsi="仿宋" w:eastAsia="仿宋"/>
                <w:b/>
                <w:sz w:val="28"/>
                <w:szCs w:val="28"/>
              </w:rPr>
            </w:pPr>
          </w:p>
        </w:tc>
        <w:tc>
          <w:tcPr>
            <w:tcW w:w="2937" w:type="dxa"/>
            <w:vAlign w:val="center"/>
          </w:tcPr>
          <w:p>
            <w:pPr>
              <w:overflowPunct w:val="0"/>
              <w:autoSpaceDE w:val="0"/>
              <w:autoSpaceDN w:val="0"/>
              <w:spacing w:line="520" w:lineRule="exact"/>
              <w:jc w:val="center"/>
              <w:rPr>
                <w:rFonts w:ascii="仿宋" w:hAnsi="仿宋" w:eastAsia="仿宋"/>
                <w:b/>
                <w:sz w:val="28"/>
                <w:szCs w:val="28"/>
              </w:rPr>
            </w:pPr>
          </w:p>
        </w:tc>
        <w:tc>
          <w:tcPr>
            <w:tcW w:w="1569" w:type="dxa"/>
            <w:vAlign w:val="center"/>
          </w:tcPr>
          <w:p>
            <w:pPr>
              <w:overflowPunct w:val="0"/>
              <w:autoSpaceDE w:val="0"/>
              <w:autoSpaceDN w:val="0"/>
              <w:spacing w:line="52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3</w:t>
            </w:r>
          </w:p>
        </w:tc>
        <w:tc>
          <w:tcPr>
            <w:tcW w:w="2802" w:type="dxa"/>
            <w:vAlign w:val="center"/>
          </w:tcPr>
          <w:p>
            <w:pPr>
              <w:overflowPunct w:val="0"/>
              <w:autoSpaceDE w:val="0"/>
              <w:autoSpaceDN w:val="0"/>
              <w:spacing w:line="520" w:lineRule="exact"/>
              <w:jc w:val="center"/>
              <w:rPr>
                <w:rFonts w:ascii="仿宋" w:hAnsi="仿宋" w:eastAsia="仿宋"/>
                <w:b/>
                <w:sz w:val="28"/>
                <w:szCs w:val="28"/>
              </w:rPr>
            </w:pPr>
          </w:p>
        </w:tc>
        <w:tc>
          <w:tcPr>
            <w:tcW w:w="2937" w:type="dxa"/>
            <w:vAlign w:val="center"/>
          </w:tcPr>
          <w:p>
            <w:pPr>
              <w:overflowPunct w:val="0"/>
              <w:autoSpaceDE w:val="0"/>
              <w:autoSpaceDN w:val="0"/>
              <w:spacing w:line="520" w:lineRule="exact"/>
              <w:jc w:val="center"/>
              <w:rPr>
                <w:rFonts w:ascii="仿宋" w:hAnsi="仿宋" w:eastAsia="仿宋"/>
                <w:b/>
                <w:sz w:val="28"/>
                <w:szCs w:val="28"/>
              </w:rPr>
            </w:pPr>
          </w:p>
        </w:tc>
        <w:tc>
          <w:tcPr>
            <w:tcW w:w="1569" w:type="dxa"/>
            <w:vAlign w:val="center"/>
          </w:tcPr>
          <w:p>
            <w:pPr>
              <w:overflowPunct w:val="0"/>
              <w:autoSpaceDE w:val="0"/>
              <w:autoSpaceDN w:val="0"/>
              <w:spacing w:line="52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4</w:t>
            </w:r>
          </w:p>
        </w:tc>
        <w:tc>
          <w:tcPr>
            <w:tcW w:w="2802" w:type="dxa"/>
            <w:vAlign w:val="center"/>
          </w:tcPr>
          <w:p>
            <w:pPr>
              <w:overflowPunct w:val="0"/>
              <w:autoSpaceDE w:val="0"/>
              <w:autoSpaceDN w:val="0"/>
              <w:spacing w:line="520" w:lineRule="exact"/>
              <w:jc w:val="center"/>
              <w:rPr>
                <w:rFonts w:ascii="仿宋" w:hAnsi="仿宋" w:eastAsia="仿宋"/>
                <w:b/>
                <w:sz w:val="28"/>
                <w:szCs w:val="28"/>
              </w:rPr>
            </w:pPr>
          </w:p>
        </w:tc>
        <w:tc>
          <w:tcPr>
            <w:tcW w:w="2937" w:type="dxa"/>
            <w:vAlign w:val="center"/>
          </w:tcPr>
          <w:p>
            <w:pPr>
              <w:overflowPunct w:val="0"/>
              <w:autoSpaceDE w:val="0"/>
              <w:autoSpaceDN w:val="0"/>
              <w:spacing w:line="520" w:lineRule="exact"/>
              <w:jc w:val="center"/>
              <w:rPr>
                <w:rFonts w:ascii="仿宋" w:hAnsi="仿宋" w:eastAsia="仿宋"/>
                <w:b/>
                <w:sz w:val="28"/>
                <w:szCs w:val="28"/>
              </w:rPr>
            </w:pPr>
          </w:p>
        </w:tc>
        <w:tc>
          <w:tcPr>
            <w:tcW w:w="1569" w:type="dxa"/>
            <w:vAlign w:val="center"/>
          </w:tcPr>
          <w:p>
            <w:pPr>
              <w:overflowPunct w:val="0"/>
              <w:autoSpaceDE w:val="0"/>
              <w:autoSpaceDN w:val="0"/>
              <w:spacing w:line="52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5</w:t>
            </w:r>
          </w:p>
        </w:tc>
        <w:tc>
          <w:tcPr>
            <w:tcW w:w="2802" w:type="dxa"/>
            <w:vAlign w:val="center"/>
          </w:tcPr>
          <w:p>
            <w:pPr>
              <w:overflowPunct w:val="0"/>
              <w:autoSpaceDE w:val="0"/>
              <w:autoSpaceDN w:val="0"/>
              <w:spacing w:line="520" w:lineRule="exact"/>
              <w:jc w:val="center"/>
              <w:rPr>
                <w:rFonts w:ascii="仿宋" w:hAnsi="仿宋" w:eastAsia="仿宋"/>
                <w:b/>
                <w:sz w:val="28"/>
                <w:szCs w:val="28"/>
              </w:rPr>
            </w:pPr>
          </w:p>
        </w:tc>
        <w:tc>
          <w:tcPr>
            <w:tcW w:w="2937" w:type="dxa"/>
            <w:vAlign w:val="center"/>
          </w:tcPr>
          <w:p>
            <w:pPr>
              <w:overflowPunct w:val="0"/>
              <w:autoSpaceDE w:val="0"/>
              <w:autoSpaceDN w:val="0"/>
              <w:spacing w:line="520" w:lineRule="exact"/>
              <w:jc w:val="center"/>
              <w:rPr>
                <w:rFonts w:ascii="仿宋" w:hAnsi="仿宋" w:eastAsia="仿宋"/>
                <w:b/>
                <w:sz w:val="28"/>
                <w:szCs w:val="28"/>
              </w:rPr>
            </w:pPr>
          </w:p>
        </w:tc>
        <w:tc>
          <w:tcPr>
            <w:tcW w:w="1569" w:type="dxa"/>
            <w:vAlign w:val="center"/>
          </w:tcPr>
          <w:p>
            <w:pPr>
              <w:overflowPunct w:val="0"/>
              <w:autoSpaceDE w:val="0"/>
              <w:autoSpaceDN w:val="0"/>
              <w:spacing w:line="52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6</w:t>
            </w:r>
          </w:p>
        </w:tc>
        <w:tc>
          <w:tcPr>
            <w:tcW w:w="2802" w:type="dxa"/>
            <w:vAlign w:val="center"/>
          </w:tcPr>
          <w:p>
            <w:pPr>
              <w:overflowPunct w:val="0"/>
              <w:autoSpaceDE w:val="0"/>
              <w:autoSpaceDN w:val="0"/>
              <w:spacing w:line="520" w:lineRule="exact"/>
              <w:jc w:val="center"/>
              <w:rPr>
                <w:rFonts w:ascii="仿宋" w:hAnsi="仿宋" w:eastAsia="仿宋"/>
                <w:b/>
                <w:sz w:val="28"/>
                <w:szCs w:val="28"/>
              </w:rPr>
            </w:pPr>
          </w:p>
        </w:tc>
        <w:tc>
          <w:tcPr>
            <w:tcW w:w="2937" w:type="dxa"/>
            <w:vAlign w:val="center"/>
          </w:tcPr>
          <w:p>
            <w:pPr>
              <w:overflowPunct w:val="0"/>
              <w:autoSpaceDE w:val="0"/>
              <w:autoSpaceDN w:val="0"/>
              <w:spacing w:line="520" w:lineRule="exact"/>
              <w:jc w:val="center"/>
              <w:rPr>
                <w:rFonts w:ascii="仿宋" w:hAnsi="仿宋" w:eastAsia="仿宋"/>
                <w:b/>
                <w:sz w:val="28"/>
                <w:szCs w:val="28"/>
              </w:rPr>
            </w:pPr>
          </w:p>
        </w:tc>
        <w:tc>
          <w:tcPr>
            <w:tcW w:w="1569" w:type="dxa"/>
            <w:vAlign w:val="center"/>
          </w:tcPr>
          <w:p>
            <w:pPr>
              <w:overflowPunct w:val="0"/>
              <w:autoSpaceDE w:val="0"/>
              <w:autoSpaceDN w:val="0"/>
              <w:spacing w:line="52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7</w:t>
            </w:r>
          </w:p>
        </w:tc>
        <w:tc>
          <w:tcPr>
            <w:tcW w:w="2802" w:type="dxa"/>
            <w:vAlign w:val="center"/>
          </w:tcPr>
          <w:p>
            <w:pPr>
              <w:overflowPunct w:val="0"/>
              <w:autoSpaceDE w:val="0"/>
              <w:autoSpaceDN w:val="0"/>
              <w:spacing w:line="520" w:lineRule="exact"/>
              <w:jc w:val="center"/>
              <w:rPr>
                <w:rFonts w:ascii="仿宋" w:hAnsi="仿宋" w:eastAsia="仿宋"/>
                <w:b/>
                <w:sz w:val="28"/>
                <w:szCs w:val="28"/>
              </w:rPr>
            </w:pPr>
          </w:p>
        </w:tc>
        <w:tc>
          <w:tcPr>
            <w:tcW w:w="2937" w:type="dxa"/>
            <w:vAlign w:val="center"/>
          </w:tcPr>
          <w:p>
            <w:pPr>
              <w:overflowPunct w:val="0"/>
              <w:autoSpaceDE w:val="0"/>
              <w:autoSpaceDN w:val="0"/>
              <w:spacing w:line="520" w:lineRule="exact"/>
              <w:jc w:val="center"/>
              <w:rPr>
                <w:rFonts w:ascii="仿宋" w:hAnsi="仿宋" w:eastAsia="仿宋"/>
                <w:b/>
                <w:sz w:val="28"/>
                <w:szCs w:val="28"/>
              </w:rPr>
            </w:pPr>
          </w:p>
        </w:tc>
        <w:tc>
          <w:tcPr>
            <w:tcW w:w="1569" w:type="dxa"/>
            <w:vAlign w:val="center"/>
          </w:tcPr>
          <w:p>
            <w:pPr>
              <w:overflowPunct w:val="0"/>
              <w:autoSpaceDE w:val="0"/>
              <w:autoSpaceDN w:val="0"/>
              <w:spacing w:line="52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8</w:t>
            </w:r>
          </w:p>
        </w:tc>
        <w:tc>
          <w:tcPr>
            <w:tcW w:w="2802" w:type="dxa"/>
            <w:vAlign w:val="center"/>
          </w:tcPr>
          <w:p>
            <w:pPr>
              <w:overflowPunct w:val="0"/>
              <w:autoSpaceDE w:val="0"/>
              <w:autoSpaceDN w:val="0"/>
              <w:spacing w:line="520" w:lineRule="exact"/>
              <w:jc w:val="center"/>
              <w:rPr>
                <w:rFonts w:ascii="仿宋" w:hAnsi="仿宋" w:eastAsia="仿宋"/>
                <w:b/>
                <w:sz w:val="28"/>
                <w:szCs w:val="28"/>
              </w:rPr>
            </w:pPr>
          </w:p>
        </w:tc>
        <w:tc>
          <w:tcPr>
            <w:tcW w:w="2937" w:type="dxa"/>
            <w:vAlign w:val="center"/>
          </w:tcPr>
          <w:p>
            <w:pPr>
              <w:overflowPunct w:val="0"/>
              <w:autoSpaceDE w:val="0"/>
              <w:autoSpaceDN w:val="0"/>
              <w:spacing w:line="520" w:lineRule="exact"/>
              <w:jc w:val="center"/>
              <w:rPr>
                <w:rFonts w:ascii="仿宋" w:hAnsi="仿宋" w:eastAsia="仿宋"/>
                <w:b/>
                <w:sz w:val="28"/>
                <w:szCs w:val="28"/>
              </w:rPr>
            </w:pPr>
          </w:p>
        </w:tc>
        <w:tc>
          <w:tcPr>
            <w:tcW w:w="1569" w:type="dxa"/>
            <w:vAlign w:val="center"/>
          </w:tcPr>
          <w:p>
            <w:pPr>
              <w:overflowPunct w:val="0"/>
              <w:autoSpaceDE w:val="0"/>
              <w:autoSpaceDN w:val="0"/>
              <w:spacing w:line="52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9</w:t>
            </w:r>
          </w:p>
        </w:tc>
        <w:tc>
          <w:tcPr>
            <w:tcW w:w="2802" w:type="dxa"/>
            <w:vAlign w:val="center"/>
          </w:tcPr>
          <w:p>
            <w:pPr>
              <w:overflowPunct w:val="0"/>
              <w:autoSpaceDE w:val="0"/>
              <w:autoSpaceDN w:val="0"/>
              <w:spacing w:line="520" w:lineRule="exact"/>
              <w:jc w:val="center"/>
              <w:rPr>
                <w:rFonts w:ascii="仿宋" w:hAnsi="仿宋" w:eastAsia="仿宋"/>
                <w:b/>
                <w:sz w:val="28"/>
                <w:szCs w:val="28"/>
              </w:rPr>
            </w:pPr>
          </w:p>
        </w:tc>
        <w:tc>
          <w:tcPr>
            <w:tcW w:w="2937" w:type="dxa"/>
            <w:vAlign w:val="center"/>
          </w:tcPr>
          <w:p>
            <w:pPr>
              <w:overflowPunct w:val="0"/>
              <w:autoSpaceDE w:val="0"/>
              <w:autoSpaceDN w:val="0"/>
              <w:spacing w:line="520" w:lineRule="exact"/>
              <w:jc w:val="center"/>
              <w:rPr>
                <w:rFonts w:ascii="仿宋" w:hAnsi="仿宋" w:eastAsia="仿宋"/>
                <w:b/>
                <w:sz w:val="28"/>
                <w:szCs w:val="28"/>
              </w:rPr>
            </w:pPr>
          </w:p>
        </w:tc>
        <w:tc>
          <w:tcPr>
            <w:tcW w:w="1569" w:type="dxa"/>
            <w:vAlign w:val="center"/>
          </w:tcPr>
          <w:p>
            <w:pPr>
              <w:overflowPunct w:val="0"/>
              <w:autoSpaceDE w:val="0"/>
              <w:autoSpaceDN w:val="0"/>
              <w:spacing w:line="52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10</w:t>
            </w:r>
          </w:p>
        </w:tc>
        <w:tc>
          <w:tcPr>
            <w:tcW w:w="2802" w:type="dxa"/>
            <w:vAlign w:val="center"/>
          </w:tcPr>
          <w:p>
            <w:pPr>
              <w:overflowPunct w:val="0"/>
              <w:autoSpaceDE w:val="0"/>
              <w:autoSpaceDN w:val="0"/>
              <w:spacing w:line="520" w:lineRule="exact"/>
              <w:jc w:val="center"/>
              <w:rPr>
                <w:rFonts w:ascii="仿宋" w:hAnsi="仿宋" w:eastAsia="仿宋"/>
                <w:b/>
                <w:sz w:val="28"/>
                <w:szCs w:val="28"/>
              </w:rPr>
            </w:pPr>
          </w:p>
        </w:tc>
        <w:tc>
          <w:tcPr>
            <w:tcW w:w="2937" w:type="dxa"/>
            <w:vAlign w:val="center"/>
          </w:tcPr>
          <w:p>
            <w:pPr>
              <w:overflowPunct w:val="0"/>
              <w:autoSpaceDE w:val="0"/>
              <w:autoSpaceDN w:val="0"/>
              <w:spacing w:line="520" w:lineRule="exact"/>
              <w:jc w:val="center"/>
              <w:rPr>
                <w:rFonts w:ascii="仿宋" w:hAnsi="仿宋" w:eastAsia="仿宋"/>
                <w:b/>
                <w:sz w:val="28"/>
                <w:szCs w:val="28"/>
              </w:rPr>
            </w:pPr>
          </w:p>
        </w:tc>
        <w:tc>
          <w:tcPr>
            <w:tcW w:w="1569" w:type="dxa"/>
            <w:vAlign w:val="center"/>
          </w:tcPr>
          <w:p>
            <w:pPr>
              <w:overflowPunct w:val="0"/>
              <w:autoSpaceDE w:val="0"/>
              <w:autoSpaceDN w:val="0"/>
              <w:spacing w:line="520" w:lineRule="exact"/>
              <w:jc w:val="center"/>
              <w:rPr>
                <w:rFonts w:ascii="仿宋" w:hAnsi="仿宋" w:eastAsia="仿宋"/>
                <w:b/>
                <w:sz w:val="28"/>
                <w:szCs w:val="28"/>
              </w:rPr>
            </w:pPr>
          </w:p>
        </w:tc>
      </w:tr>
    </w:tbl>
    <w:p>
      <w:pPr>
        <w:overflowPunct w:val="0"/>
        <w:autoSpaceDE w:val="0"/>
        <w:autoSpaceDN w:val="0"/>
        <w:spacing w:line="520" w:lineRule="exact"/>
        <w:rPr>
          <w:rFonts w:ascii="仿宋" w:hAnsi="仿宋" w:eastAsia="仿宋"/>
          <w:b/>
          <w:sz w:val="24"/>
        </w:rPr>
      </w:pPr>
    </w:p>
    <w:p>
      <w:pPr>
        <w:pStyle w:val="2"/>
      </w:pPr>
    </w:p>
    <w:p>
      <w:pPr>
        <w:pStyle w:val="2"/>
      </w:pPr>
    </w:p>
    <w:p>
      <w:pPr>
        <w:pStyle w:val="2"/>
      </w:pPr>
    </w:p>
    <w:p>
      <w:pPr>
        <w:pStyle w:val="2"/>
      </w:pPr>
    </w:p>
    <w:p>
      <w:pPr>
        <w:pStyle w:val="2"/>
      </w:pPr>
    </w:p>
    <w:p/>
    <w:p>
      <w:pPr>
        <w:pStyle w:val="2"/>
      </w:pPr>
    </w:p>
    <w:p>
      <w:pPr>
        <w:overflowPunct w:val="0"/>
        <w:autoSpaceDE w:val="0"/>
        <w:autoSpaceDN w:val="0"/>
        <w:spacing w:line="520" w:lineRule="exact"/>
        <w:ind w:firstLine="280" w:firstLineChars="100"/>
        <w:rPr>
          <w:rFonts w:ascii="仿宋" w:hAnsi="仿宋" w:eastAsia="仿宋"/>
          <w:sz w:val="28"/>
          <w:u w:val="thick"/>
        </w:rPr>
      </w:pPr>
      <w:r>
        <w:rPr>
          <w:rFonts w:hint="eastAsia" w:ascii="仿宋" w:hAnsi="仿宋" w:eastAsia="仿宋"/>
          <w:sz w:val="28"/>
        </w:rPr>
        <w:t>供应商全称（盖章）：</w:t>
      </w:r>
      <w:r>
        <w:rPr>
          <w:rFonts w:ascii="仿宋" w:hAnsi="仿宋" w:eastAsia="仿宋"/>
          <w:sz w:val="28"/>
          <w:u w:val="thick"/>
        </w:rPr>
        <w:t xml:space="preserve">                                       </w:t>
      </w:r>
    </w:p>
    <w:p>
      <w:pPr>
        <w:overflowPunct w:val="0"/>
        <w:autoSpaceDE w:val="0"/>
        <w:autoSpaceDN w:val="0"/>
        <w:spacing w:line="520" w:lineRule="exact"/>
        <w:ind w:firstLine="280" w:firstLineChars="100"/>
        <w:rPr>
          <w:rFonts w:ascii="仿宋" w:hAnsi="仿宋" w:eastAsia="仿宋"/>
          <w:sz w:val="28"/>
        </w:rPr>
      </w:pPr>
      <w:r>
        <w:rPr>
          <w:rFonts w:hint="eastAsia" w:ascii="仿宋" w:hAnsi="仿宋" w:eastAsia="仿宋"/>
          <w:sz w:val="28"/>
        </w:rPr>
        <w:t>法人代表或法人授权代表（签字）：</w:t>
      </w:r>
      <w:r>
        <w:rPr>
          <w:rFonts w:ascii="仿宋" w:hAnsi="仿宋" w:eastAsia="仿宋"/>
          <w:sz w:val="28"/>
          <w:u w:val="thick"/>
        </w:rPr>
        <w:t xml:space="preserve">                           </w:t>
      </w:r>
    </w:p>
    <w:p>
      <w:pPr>
        <w:overflowPunct w:val="0"/>
        <w:autoSpaceDE w:val="0"/>
        <w:autoSpaceDN w:val="0"/>
        <w:spacing w:line="520" w:lineRule="exact"/>
        <w:ind w:firstLine="280" w:firstLineChars="100"/>
        <w:rPr>
          <w:rFonts w:ascii="仿宋" w:hAnsi="仿宋" w:eastAsia="仿宋"/>
          <w:b/>
          <w:sz w:val="40"/>
        </w:rPr>
      </w:pPr>
      <w:r>
        <w:rPr>
          <w:rFonts w:hint="eastAsia" w:ascii="仿宋" w:hAnsi="仿宋" w:eastAsia="仿宋"/>
          <w:sz w:val="28"/>
        </w:rPr>
        <w:t>日期：</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年</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月</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日</w:t>
      </w:r>
    </w:p>
    <w:p>
      <w:pPr>
        <w:overflowPunct w:val="0"/>
        <w:autoSpaceDE w:val="0"/>
        <w:autoSpaceDN w:val="0"/>
        <w:spacing w:line="520" w:lineRule="exact"/>
        <w:rPr>
          <w:rFonts w:ascii="仿宋" w:hAnsi="仿宋" w:eastAsia="仿宋"/>
          <w:b/>
          <w:sz w:val="36"/>
        </w:rPr>
      </w:pPr>
      <w:r>
        <w:rPr>
          <w:rFonts w:hint="eastAsia" w:ascii="仿宋" w:hAnsi="仿宋" w:eastAsia="仿宋"/>
          <w:bCs/>
          <w:kern w:val="0"/>
          <w:sz w:val="28"/>
          <w:szCs w:val="28"/>
        </w:rPr>
        <w:t>附表6</w:t>
      </w:r>
    </w:p>
    <w:p>
      <w:pPr>
        <w:overflowPunct w:val="0"/>
        <w:autoSpaceDE w:val="0"/>
        <w:autoSpaceDN w:val="0"/>
        <w:spacing w:line="520" w:lineRule="exact"/>
        <w:jc w:val="center"/>
        <w:rPr>
          <w:rFonts w:ascii="仿宋" w:hAnsi="仿宋" w:eastAsia="仿宋"/>
          <w:b/>
          <w:sz w:val="36"/>
        </w:rPr>
      </w:pPr>
      <w:r>
        <w:rPr>
          <w:rFonts w:hint="eastAsia" w:ascii="仿宋" w:hAnsi="仿宋" w:eastAsia="仿宋"/>
          <w:b/>
          <w:sz w:val="36"/>
        </w:rPr>
        <w:t>技术响应偏离表</w:t>
      </w:r>
    </w:p>
    <w:p>
      <w:pPr>
        <w:overflowPunct w:val="0"/>
        <w:autoSpaceDE w:val="0"/>
        <w:autoSpaceDN w:val="0"/>
        <w:spacing w:line="520" w:lineRule="exact"/>
        <w:rPr>
          <w:rFonts w:ascii="仿宋" w:hAnsi="仿宋" w:eastAsia="仿宋"/>
          <w:b/>
          <w:sz w:val="24"/>
        </w:rPr>
      </w:pPr>
    </w:p>
    <w:p>
      <w:pPr>
        <w:overflowPunct w:val="0"/>
        <w:autoSpaceDE w:val="0"/>
        <w:autoSpaceDN w:val="0"/>
        <w:spacing w:line="520" w:lineRule="exact"/>
        <w:ind w:firstLine="280" w:firstLineChars="100"/>
        <w:rPr>
          <w:rFonts w:ascii="仿宋" w:hAnsi="仿宋" w:eastAsia="仿宋"/>
          <w:sz w:val="28"/>
          <w:szCs w:val="28"/>
          <w:u w:val="single"/>
        </w:rPr>
      </w:pPr>
      <w:bookmarkStart w:id="16" w:name="OLE_LINK9"/>
      <w:bookmarkStart w:id="17" w:name="OLE_LINK14"/>
      <w:r>
        <w:rPr>
          <w:rFonts w:hint="eastAsia" w:ascii="仿宋" w:hAnsi="仿宋" w:eastAsia="仿宋"/>
          <w:sz w:val="28"/>
          <w:szCs w:val="28"/>
        </w:rPr>
        <w:t>项目名称：</w:t>
      </w:r>
      <w:r>
        <w:rPr>
          <w:rFonts w:hint="eastAsia" w:ascii="仿宋" w:hAnsi="仿宋" w:eastAsia="仿宋"/>
          <w:sz w:val="28"/>
          <w:szCs w:val="28"/>
          <w:u w:val="single"/>
        </w:rPr>
        <w:t xml:space="preserve">                                    </w:t>
      </w:r>
    </w:p>
    <w:p>
      <w:pPr>
        <w:overflowPunct w:val="0"/>
        <w:autoSpaceDE w:val="0"/>
        <w:autoSpaceDN w:val="0"/>
        <w:spacing w:line="520" w:lineRule="exact"/>
        <w:ind w:firstLine="280" w:firstLineChars="100"/>
        <w:rPr>
          <w:rFonts w:ascii="仿宋" w:hAnsi="仿宋" w:eastAsia="仿宋"/>
          <w:sz w:val="28"/>
          <w:szCs w:val="28"/>
          <w:u w:val="single"/>
        </w:rPr>
      </w:pPr>
      <w:r>
        <w:rPr>
          <w:rFonts w:hint="eastAsia" w:ascii="仿宋" w:hAnsi="仿宋" w:eastAsia="仿宋"/>
          <w:sz w:val="28"/>
          <w:szCs w:val="28"/>
        </w:rPr>
        <w:t>采购编号：</w:t>
      </w:r>
      <w:r>
        <w:rPr>
          <w:rFonts w:hint="eastAsia" w:ascii="仿宋" w:hAnsi="仿宋" w:eastAsia="仿宋"/>
          <w:sz w:val="28"/>
          <w:szCs w:val="28"/>
          <w:u w:val="single"/>
        </w:rPr>
        <w:t xml:space="preserve">                                    </w:t>
      </w:r>
    </w:p>
    <w:bookmarkEnd w:id="16"/>
    <w:bookmarkEnd w:id="17"/>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2956"/>
        <w:gridCol w:w="2856"/>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05" w:type="dxa"/>
            <w:vAlign w:val="center"/>
          </w:tcPr>
          <w:p>
            <w:pPr>
              <w:overflowPunct w:val="0"/>
              <w:autoSpaceDE w:val="0"/>
              <w:autoSpaceDN w:val="0"/>
              <w:spacing w:line="520" w:lineRule="exact"/>
              <w:jc w:val="center"/>
              <w:rPr>
                <w:rFonts w:ascii="仿宋" w:hAnsi="仿宋" w:eastAsia="仿宋"/>
                <w:sz w:val="28"/>
                <w:szCs w:val="28"/>
              </w:rPr>
            </w:pPr>
            <w:r>
              <w:rPr>
                <w:rFonts w:hint="eastAsia" w:ascii="仿宋" w:hAnsi="仿宋" w:eastAsia="仿宋"/>
                <w:sz w:val="28"/>
                <w:szCs w:val="28"/>
              </w:rPr>
              <w:t>序号</w:t>
            </w:r>
          </w:p>
        </w:tc>
        <w:tc>
          <w:tcPr>
            <w:tcW w:w="2956" w:type="dxa"/>
            <w:vAlign w:val="center"/>
          </w:tcPr>
          <w:p>
            <w:pPr>
              <w:overflowPunct w:val="0"/>
              <w:autoSpaceDE w:val="0"/>
              <w:autoSpaceDN w:val="0"/>
              <w:spacing w:line="520" w:lineRule="exact"/>
              <w:jc w:val="center"/>
              <w:rPr>
                <w:rFonts w:ascii="仿宋" w:hAnsi="仿宋" w:eastAsia="仿宋"/>
                <w:sz w:val="28"/>
                <w:szCs w:val="28"/>
              </w:rPr>
            </w:pPr>
            <w:r>
              <w:rPr>
                <w:rFonts w:hint="eastAsia" w:ascii="仿宋" w:hAnsi="仿宋" w:eastAsia="仿宋"/>
                <w:sz w:val="28"/>
                <w:szCs w:val="28"/>
              </w:rPr>
              <w:t>采购文件的技术条款</w:t>
            </w:r>
          </w:p>
        </w:tc>
        <w:tc>
          <w:tcPr>
            <w:tcW w:w="2856" w:type="dxa"/>
            <w:vAlign w:val="center"/>
          </w:tcPr>
          <w:p>
            <w:pPr>
              <w:overflowPunct w:val="0"/>
              <w:autoSpaceDE w:val="0"/>
              <w:autoSpaceDN w:val="0"/>
              <w:spacing w:line="520" w:lineRule="exact"/>
              <w:jc w:val="center"/>
              <w:rPr>
                <w:rFonts w:ascii="仿宋" w:hAnsi="仿宋" w:eastAsia="仿宋"/>
                <w:sz w:val="28"/>
                <w:szCs w:val="28"/>
              </w:rPr>
            </w:pPr>
            <w:r>
              <w:rPr>
                <w:rFonts w:hint="eastAsia" w:ascii="仿宋" w:hAnsi="仿宋" w:eastAsia="仿宋"/>
                <w:sz w:val="28"/>
                <w:szCs w:val="28"/>
              </w:rPr>
              <w:t>报价文件的技术条款</w:t>
            </w:r>
          </w:p>
        </w:tc>
        <w:tc>
          <w:tcPr>
            <w:tcW w:w="1133" w:type="dxa"/>
            <w:vAlign w:val="center"/>
          </w:tcPr>
          <w:p>
            <w:pPr>
              <w:overflowPunct w:val="0"/>
              <w:autoSpaceDE w:val="0"/>
              <w:autoSpaceDN w:val="0"/>
              <w:spacing w:line="520" w:lineRule="exact"/>
              <w:jc w:val="center"/>
              <w:rPr>
                <w:rFonts w:ascii="仿宋" w:hAnsi="仿宋" w:eastAsia="仿宋"/>
                <w:sz w:val="28"/>
                <w:szCs w:val="28"/>
              </w:rPr>
            </w:pPr>
            <w:r>
              <w:rPr>
                <w:rFonts w:hint="eastAsia" w:ascii="仿宋" w:hAnsi="仿宋" w:eastAsia="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1</w:t>
            </w:r>
          </w:p>
        </w:tc>
        <w:tc>
          <w:tcPr>
            <w:tcW w:w="2956" w:type="dxa"/>
            <w:vAlign w:val="center"/>
          </w:tcPr>
          <w:p>
            <w:pPr>
              <w:overflowPunct w:val="0"/>
              <w:autoSpaceDE w:val="0"/>
              <w:autoSpaceDN w:val="0"/>
              <w:spacing w:line="520" w:lineRule="exact"/>
              <w:jc w:val="center"/>
              <w:rPr>
                <w:rFonts w:ascii="仿宋" w:hAnsi="仿宋" w:eastAsia="仿宋"/>
                <w:sz w:val="28"/>
                <w:szCs w:val="28"/>
              </w:rPr>
            </w:pPr>
          </w:p>
        </w:tc>
        <w:tc>
          <w:tcPr>
            <w:tcW w:w="2856" w:type="dxa"/>
            <w:vAlign w:val="center"/>
          </w:tcPr>
          <w:p>
            <w:pPr>
              <w:overflowPunct w:val="0"/>
              <w:autoSpaceDE w:val="0"/>
              <w:autoSpaceDN w:val="0"/>
              <w:spacing w:line="520" w:lineRule="exact"/>
              <w:jc w:val="center"/>
              <w:rPr>
                <w:rFonts w:ascii="仿宋" w:hAnsi="仿宋" w:eastAsia="仿宋"/>
                <w:sz w:val="28"/>
                <w:szCs w:val="28"/>
              </w:rPr>
            </w:pPr>
          </w:p>
        </w:tc>
        <w:tc>
          <w:tcPr>
            <w:tcW w:w="1133" w:type="dxa"/>
            <w:vAlign w:val="center"/>
          </w:tcPr>
          <w:p>
            <w:pPr>
              <w:overflowPunct w:val="0"/>
              <w:autoSpaceDE w:val="0"/>
              <w:autoSpaceDN w:val="0"/>
              <w:spacing w:line="52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2</w:t>
            </w:r>
          </w:p>
        </w:tc>
        <w:tc>
          <w:tcPr>
            <w:tcW w:w="2956" w:type="dxa"/>
            <w:vAlign w:val="center"/>
          </w:tcPr>
          <w:p>
            <w:pPr>
              <w:overflowPunct w:val="0"/>
              <w:autoSpaceDE w:val="0"/>
              <w:autoSpaceDN w:val="0"/>
              <w:spacing w:line="520" w:lineRule="exact"/>
              <w:jc w:val="center"/>
              <w:rPr>
                <w:rFonts w:ascii="仿宋" w:hAnsi="仿宋" w:eastAsia="仿宋"/>
                <w:sz w:val="28"/>
                <w:szCs w:val="28"/>
              </w:rPr>
            </w:pPr>
          </w:p>
        </w:tc>
        <w:tc>
          <w:tcPr>
            <w:tcW w:w="2856" w:type="dxa"/>
            <w:vAlign w:val="center"/>
          </w:tcPr>
          <w:p>
            <w:pPr>
              <w:overflowPunct w:val="0"/>
              <w:autoSpaceDE w:val="0"/>
              <w:autoSpaceDN w:val="0"/>
              <w:spacing w:line="520" w:lineRule="exact"/>
              <w:jc w:val="center"/>
              <w:rPr>
                <w:rFonts w:ascii="仿宋" w:hAnsi="仿宋" w:eastAsia="仿宋"/>
                <w:sz w:val="28"/>
                <w:szCs w:val="28"/>
              </w:rPr>
            </w:pPr>
          </w:p>
        </w:tc>
        <w:tc>
          <w:tcPr>
            <w:tcW w:w="1133" w:type="dxa"/>
            <w:vAlign w:val="center"/>
          </w:tcPr>
          <w:p>
            <w:pPr>
              <w:overflowPunct w:val="0"/>
              <w:autoSpaceDE w:val="0"/>
              <w:autoSpaceDN w:val="0"/>
              <w:spacing w:line="52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3</w:t>
            </w:r>
          </w:p>
        </w:tc>
        <w:tc>
          <w:tcPr>
            <w:tcW w:w="2956" w:type="dxa"/>
            <w:vAlign w:val="center"/>
          </w:tcPr>
          <w:p>
            <w:pPr>
              <w:overflowPunct w:val="0"/>
              <w:autoSpaceDE w:val="0"/>
              <w:autoSpaceDN w:val="0"/>
              <w:spacing w:line="520" w:lineRule="exact"/>
              <w:jc w:val="center"/>
              <w:rPr>
                <w:rFonts w:ascii="仿宋" w:hAnsi="仿宋" w:eastAsia="仿宋"/>
                <w:sz w:val="28"/>
                <w:szCs w:val="28"/>
              </w:rPr>
            </w:pPr>
          </w:p>
        </w:tc>
        <w:tc>
          <w:tcPr>
            <w:tcW w:w="2856" w:type="dxa"/>
            <w:vAlign w:val="center"/>
          </w:tcPr>
          <w:p>
            <w:pPr>
              <w:overflowPunct w:val="0"/>
              <w:autoSpaceDE w:val="0"/>
              <w:autoSpaceDN w:val="0"/>
              <w:spacing w:line="520" w:lineRule="exact"/>
              <w:jc w:val="center"/>
              <w:rPr>
                <w:rFonts w:ascii="仿宋" w:hAnsi="仿宋" w:eastAsia="仿宋"/>
                <w:sz w:val="28"/>
                <w:szCs w:val="28"/>
              </w:rPr>
            </w:pPr>
          </w:p>
        </w:tc>
        <w:tc>
          <w:tcPr>
            <w:tcW w:w="1133" w:type="dxa"/>
            <w:vAlign w:val="center"/>
          </w:tcPr>
          <w:p>
            <w:pPr>
              <w:overflowPunct w:val="0"/>
              <w:autoSpaceDE w:val="0"/>
              <w:autoSpaceDN w:val="0"/>
              <w:spacing w:line="52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4</w:t>
            </w:r>
          </w:p>
        </w:tc>
        <w:tc>
          <w:tcPr>
            <w:tcW w:w="2956" w:type="dxa"/>
            <w:vAlign w:val="center"/>
          </w:tcPr>
          <w:p>
            <w:pPr>
              <w:overflowPunct w:val="0"/>
              <w:autoSpaceDE w:val="0"/>
              <w:autoSpaceDN w:val="0"/>
              <w:spacing w:line="520" w:lineRule="exact"/>
              <w:jc w:val="center"/>
              <w:rPr>
                <w:rFonts w:ascii="仿宋" w:hAnsi="仿宋" w:eastAsia="仿宋"/>
                <w:sz w:val="28"/>
                <w:szCs w:val="28"/>
              </w:rPr>
            </w:pPr>
          </w:p>
        </w:tc>
        <w:tc>
          <w:tcPr>
            <w:tcW w:w="2856" w:type="dxa"/>
            <w:vAlign w:val="center"/>
          </w:tcPr>
          <w:p>
            <w:pPr>
              <w:overflowPunct w:val="0"/>
              <w:autoSpaceDE w:val="0"/>
              <w:autoSpaceDN w:val="0"/>
              <w:spacing w:line="520" w:lineRule="exact"/>
              <w:jc w:val="center"/>
              <w:rPr>
                <w:rFonts w:ascii="仿宋" w:hAnsi="仿宋" w:eastAsia="仿宋"/>
                <w:sz w:val="28"/>
                <w:szCs w:val="28"/>
              </w:rPr>
            </w:pPr>
          </w:p>
        </w:tc>
        <w:tc>
          <w:tcPr>
            <w:tcW w:w="1133" w:type="dxa"/>
            <w:vAlign w:val="center"/>
          </w:tcPr>
          <w:p>
            <w:pPr>
              <w:overflowPunct w:val="0"/>
              <w:autoSpaceDE w:val="0"/>
              <w:autoSpaceDN w:val="0"/>
              <w:spacing w:line="52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5</w:t>
            </w:r>
          </w:p>
        </w:tc>
        <w:tc>
          <w:tcPr>
            <w:tcW w:w="2956" w:type="dxa"/>
            <w:vAlign w:val="center"/>
          </w:tcPr>
          <w:p>
            <w:pPr>
              <w:overflowPunct w:val="0"/>
              <w:autoSpaceDE w:val="0"/>
              <w:autoSpaceDN w:val="0"/>
              <w:spacing w:line="520" w:lineRule="exact"/>
              <w:jc w:val="center"/>
              <w:rPr>
                <w:rFonts w:ascii="仿宋" w:hAnsi="仿宋" w:eastAsia="仿宋"/>
                <w:sz w:val="28"/>
                <w:szCs w:val="28"/>
              </w:rPr>
            </w:pPr>
          </w:p>
        </w:tc>
        <w:tc>
          <w:tcPr>
            <w:tcW w:w="2856" w:type="dxa"/>
            <w:vAlign w:val="center"/>
          </w:tcPr>
          <w:p>
            <w:pPr>
              <w:overflowPunct w:val="0"/>
              <w:autoSpaceDE w:val="0"/>
              <w:autoSpaceDN w:val="0"/>
              <w:spacing w:line="520" w:lineRule="exact"/>
              <w:jc w:val="center"/>
              <w:rPr>
                <w:rFonts w:ascii="仿宋" w:hAnsi="仿宋" w:eastAsia="仿宋"/>
                <w:sz w:val="28"/>
                <w:szCs w:val="28"/>
              </w:rPr>
            </w:pPr>
          </w:p>
        </w:tc>
        <w:tc>
          <w:tcPr>
            <w:tcW w:w="1133" w:type="dxa"/>
            <w:vAlign w:val="center"/>
          </w:tcPr>
          <w:p>
            <w:pPr>
              <w:overflowPunct w:val="0"/>
              <w:autoSpaceDE w:val="0"/>
              <w:autoSpaceDN w:val="0"/>
              <w:spacing w:line="52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6</w:t>
            </w:r>
          </w:p>
        </w:tc>
        <w:tc>
          <w:tcPr>
            <w:tcW w:w="2956" w:type="dxa"/>
            <w:vAlign w:val="center"/>
          </w:tcPr>
          <w:p>
            <w:pPr>
              <w:overflowPunct w:val="0"/>
              <w:autoSpaceDE w:val="0"/>
              <w:autoSpaceDN w:val="0"/>
              <w:spacing w:line="520" w:lineRule="exact"/>
              <w:jc w:val="center"/>
              <w:rPr>
                <w:rFonts w:ascii="仿宋" w:hAnsi="仿宋" w:eastAsia="仿宋"/>
                <w:sz w:val="28"/>
                <w:szCs w:val="28"/>
              </w:rPr>
            </w:pPr>
          </w:p>
        </w:tc>
        <w:tc>
          <w:tcPr>
            <w:tcW w:w="2856" w:type="dxa"/>
            <w:vAlign w:val="center"/>
          </w:tcPr>
          <w:p>
            <w:pPr>
              <w:overflowPunct w:val="0"/>
              <w:autoSpaceDE w:val="0"/>
              <w:autoSpaceDN w:val="0"/>
              <w:spacing w:line="520" w:lineRule="exact"/>
              <w:jc w:val="center"/>
              <w:rPr>
                <w:rFonts w:ascii="仿宋" w:hAnsi="仿宋" w:eastAsia="仿宋"/>
                <w:sz w:val="28"/>
                <w:szCs w:val="28"/>
              </w:rPr>
            </w:pPr>
          </w:p>
        </w:tc>
        <w:tc>
          <w:tcPr>
            <w:tcW w:w="1133" w:type="dxa"/>
            <w:vAlign w:val="center"/>
          </w:tcPr>
          <w:p>
            <w:pPr>
              <w:overflowPunct w:val="0"/>
              <w:autoSpaceDE w:val="0"/>
              <w:autoSpaceDN w:val="0"/>
              <w:spacing w:line="52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7</w:t>
            </w:r>
          </w:p>
        </w:tc>
        <w:tc>
          <w:tcPr>
            <w:tcW w:w="2956" w:type="dxa"/>
            <w:vAlign w:val="center"/>
          </w:tcPr>
          <w:p>
            <w:pPr>
              <w:overflowPunct w:val="0"/>
              <w:autoSpaceDE w:val="0"/>
              <w:autoSpaceDN w:val="0"/>
              <w:spacing w:line="520" w:lineRule="exact"/>
              <w:jc w:val="center"/>
              <w:rPr>
                <w:rFonts w:ascii="仿宋" w:hAnsi="仿宋" w:eastAsia="仿宋"/>
                <w:sz w:val="28"/>
                <w:szCs w:val="28"/>
              </w:rPr>
            </w:pPr>
          </w:p>
        </w:tc>
        <w:tc>
          <w:tcPr>
            <w:tcW w:w="2856" w:type="dxa"/>
            <w:vAlign w:val="center"/>
          </w:tcPr>
          <w:p>
            <w:pPr>
              <w:overflowPunct w:val="0"/>
              <w:autoSpaceDE w:val="0"/>
              <w:autoSpaceDN w:val="0"/>
              <w:spacing w:line="520" w:lineRule="exact"/>
              <w:jc w:val="center"/>
              <w:rPr>
                <w:rFonts w:ascii="仿宋" w:hAnsi="仿宋" w:eastAsia="仿宋"/>
                <w:sz w:val="28"/>
                <w:szCs w:val="28"/>
              </w:rPr>
            </w:pPr>
          </w:p>
        </w:tc>
        <w:tc>
          <w:tcPr>
            <w:tcW w:w="1133" w:type="dxa"/>
            <w:vAlign w:val="center"/>
          </w:tcPr>
          <w:p>
            <w:pPr>
              <w:overflowPunct w:val="0"/>
              <w:autoSpaceDE w:val="0"/>
              <w:autoSpaceDN w:val="0"/>
              <w:spacing w:line="52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8</w:t>
            </w:r>
          </w:p>
        </w:tc>
        <w:tc>
          <w:tcPr>
            <w:tcW w:w="2956" w:type="dxa"/>
            <w:vAlign w:val="center"/>
          </w:tcPr>
          <w:p>
            <w:pPr>
              <w:overflowPunct w:val="0"/>
              <w:autoSpaceDE w:val="0"/>
              <w:autoSpaceDN w:val="0"/>
              <w:spacing w:line="520" w:lineRule="exact"/>
              <w:jc w:val="center"/>
              <w:rPr>
                <w:rFonts w:ascii="仿宋" w:hAnsi="仿宋" w:eastAsia="仿宋"/>
                <w:sz w:val="28"/>
                <w:szCs w:val="28"/>
              </w:rPr>
            </w:pPr>
          </w:p>
        </w:tc>
        <w:tc>
          <w:tcPr>
            <w:tcW w:w="2856" w:type="dxa"/>
            <w:vAlign w:val="center"/>
          </w:tcPr>
          <w:p>
            <w:pPr>
              <w:overflowPunct w:val="0"/>
              <w:autoSpaceDE w:val="0"/>
              <w:autoSpaceDN w:val="0"/>
              <w:spacing w:line="520" w:lineRule="exact"/>
              <w:jc w:val="center"/>
              <w:rPr>
                <w:rFonts w:ascii="仿宋" w:hAnsi="仿宋" w:eastAsia="仿宋"/>
                <w:sz w:val="28"/>
                <w:szCs w:val="28"/>
              </w:rPr>
            </w:pPr>
          </w:p>
        </w:tc>
        <w:tc>
          <w:tcPr>
            <w:tcW w:w="1133" w:type="dxa"/>
            <w:vAlign w:val="center"/>
          </w:tcPr>
          <w:p>
            <w:pPr>
              <w:overflowPunct w:val="0"/>
              <w:autoSpaceDE w:val="0"/>
              <w:autoSpaceDN w:val="0"/>
              <w:spacing w:line="52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9</w:t>
            </w:r>
          </w:p>
        </w:tc>
        <w:tc>
          <w:tcPr>
            <w:tcW w:w="2956" w:type="dxa"/>
            <w:vAlign w:val="center"/>
          </w:tcPr>
          <w:p>
            <w:pPr>
              <w:overflowPunct w:val="0"/>
              <w:autoSpaceDE w:val="0"/>
              <w:autoSpaceDN w:val="0"/>
              <w:spacing w:line="520" w:lineRule="exact"/>
              <w:jc w:val="center"/>
              <w:rPr>
                <w:rFonts w:ascii="仿宋" w:hAnsi="仿宋" w:eastAsia="仿宋"/>
                <w:sz w:val="28"/>
                <w:szCs w:val="28"/>
              </w:rPr>
            </w:pPr>
          </w:p>
        </w:tc>
        <w:tc>
          <w:tcPr>
            <w:tcW w:w="2856" w:type="dxa"/>
            <w:vAlign w:val="center"/>
          </w:tcPr>
          <w:p>
            <w:pPr>
              <w:overflowPunct w:val="0"/>
              <w:autoSpaceDE w:val="0"/>
              <w:autoSpaceDN w:val="0"/>
              <w:spacing w:line="520" w:lineRule="exact"/>
              <w:jc w:val="center"/>
              <w:rPr>
                <w:rFonts w:ascii="仿宋" w:hAnsi="仿宋" w:eastAsia="仿宋"/>
                <w:sz w:val="28"/>
                <w:szCs w:val="28"/>
              </w:rPr>
            </w:pPr>
          </w:p>
        </w:tc>
        <w:tc>
          <w:tcPr>
            <w:tcW w:w="1133" w:type="dxa"/>
            <w:vAlign w:val="center"/>
          </w:tcPr>
          <w:p>
            <w:pPr>
              <w:overflowPunct w:val="0"/>
              <w:autoSpaceDE w:val="0"/>
              <w:autoSpaceDN w:val="0"/>
              <w:spacing w:line="52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10</w:t>
            </w:r>
          </w:p>
        </w:tc>
        <w:tc>
          <w:tcPr>
            <w:tcW w:w="2956" w:type="dxa"/>
            <w:vAlign w:val="center"/>
          </w:tcPr>
          <w:p>
            <w:pPr>
              <w:overflowPunct w:val="0"/>
              <w:autoSpaceDE w:val="0"/>
              <w:autoSpaceDN w:val="0"/>
              <w:spacing w:line="520" w:lineRule="exact"/>
              <w:jc w:val="center"/>
              <w:rPr>
                <w:rFonts w:ascii="仿宋" w:hAnsi="仿宋" w:eastAsia="仿宋"/>
                <w:sz w:val="28"/>
                <w:szCs w:val="28"/>
              </w:rPr>
            </w:pPr>
          </w:p>
        </w:tc>
        <w:tc>
          <w:tcPr>
            <w:tcW w:w="2856" w:type="dxa"/>
            <w:vAlign w:val="center"/>
          </w:tcPr>
          <w:p>
            <w:pPr>
              <w:overflowPunct w:val="0"/>
              <w:autoSpaceDE w:val="0"/>
              <w:autoSpaceDN w:val="0"/>
              <w:spacing w:line="520" w:lineRule="exact"/>
              <w:jc w:val="center"/>
              <w:rPr>
                <w:rFonts w:ascii="仿宋" w:hAnsi="仿宋" w:eastAsia="仿宋"/>
                <w:sz w:val="28"/>
                <w:szCs w:val="28"/>
              </w:rPr>
            </w:pPr>
          </w:p>
        </w:tc>
        <w:tc>
          <w:tcPr>
            <w:tcW w:w="1133" w:type="dxa"/>
            <w:vAlign w:val="center"/>
          </w:tcPr>
          <w:p>
            <w:pPr>
              <w:overflowPunct w:val="0"/>
              <w:autoSpaceDE w:val="0"/>
              <w:autoSpaceDN w:val="0"/>
              <w:spacing w:line="520" w:lineRule="exact"/>
              <w:jc w:val="center"/>
              <w:rPr>
                <w:rFonts w:ascii="仿宋" w:hAnsi="仿宋" w:eastAsia="仿宋"/>
                <w:sz w:val="28"/>
                <w:szCs w:val="28"/>
              </w:rPr>
            </w:pPr>
          </w:p>
        </w:tc>
      </w:tr>
    </w:tbl>
    <w:p>
      <w:pPr>
        <w:overflowPunct w:val="0"/>
        <w:autoSpaceDE w:val="0"/>
        <w:autoSpaceDN w:val="0"/>
        <w:spacing w:line="520" w:lineRule="exact"/>
        <w:ind w:firstLine="240" w:firstLineChars="100"/>
        <w:rPr>
          <w:rFonts w:ascii="仿宋" w:hAnsi="仿宋" w:eastAsia="仿宋"/>
          <w:sz w:val="24"/>
        </w:rPr>
      </w:pPr>
    </w:p>
    <w:p>
      <w:pPr>
        <w:pStyle w:val="2"/>
      </w:pPr>
    </w:p>
    <w:p>
      <w:pPr>
        <w:pStyle w:val="2"/>
      </w:pPr>
    </w:p>
    <w:p>
      <w:pPr>
        <w:pStyle w:val="2"/>
      </w:pPr>
    </w:p>
    <w:p>
      <w:pPr>
        <w:pStyle w:val="2"/>
      </w:pPr>
    </w:p>
    <w:p>
      <w:pPr>
        <w:pStyle w:val="2"/>
      </w:pPr>
    </w:p>
    <w:p/>
    <w:p>
      <w:pPr>
        <w:overflowPunct w:val="0"/>
        <w:autoSpaceDE w:val="0"/>
        <w:autoSpaceDN w:val="0"/>
        <w:spacing w:line="520" w:lineRule="exact"/>
        <w:ind w:firstLine="280" w:firstLineChars="100"/>
        <w:rPr>
          <w:rFonts w:ascii="仿宋" w:hAnsi="仿宋" w:eastAsia="仿宋"/>
          <w:sz w:val="28"/>
        </w:rPr>
      </w:pPr>
    </w:p>
    <w:p>
      <w:pPr>
        <w:overflowPunct w:val="0"/>
        <w:autoSpaceDE w:val="0"/>
        <w:autoSpaceDN w:val="0"/>
        <w:spacing w:line="520" w:lineRule="exact"/>
        <w:ind w:firstLine="280" w:firstLineChars="100"/>
        <w:rPr>
          <w:rFonts w:ascii="仿宋" w:hAnsi="仿宋" w:eastAsia="仿宋"/>
          <w:sz w:val="28"/>
          <w:u w:val="thick"/>
        </w:rPr>
      </w:pPr>
      <w:r>
        <w:rPr>
          <w:rFonts w:hint="eastAsia" w:ascii="仿宋" w:hAnsi="仿宋" w:eastAsia="仿宋"/>
          <w:sz w:val="28"/>
        </w:rPr>
        <w:t>供应商全称（盖章）：</w:t>
      </w:r>
      <w:r>
        <w:rPr>
          <w:rFonts w:ascii="仿宋" w:hAnsi="仿宋" w:eastAsia="仿宋"/>
          <w:sz w:val="28"/>
          <w:u w:val="thick"/>
        </w:rPr>
        <w:t xml:space="preserve">                                       </w:t>
      </w:r>
    </w:p>
    <w:p>
      <w:pPr>
        <w:overflowPunct w:val="0"/>
        <w:autoSpaceDE w:val="0"/>
        <w:autoSpaceDN w:val="0"/>
        <w:spacing w:line="520" w:lineRule="exact"/>
        <w:ind w:firstLine="280" w:firstLineChars="100"/>
        <w:rPr>
          <w:rFonts w:ascii="仿宋" w:hAnsi="仿宋" w:eastAsia="仿宋"/>
          <w:sz w:val="28"/>
        </w:rPr>
      </w:pPr>
      <w:r>
        <w:rPr>
          <w:rFonts w:hint="eastAsia" w:ascii="仿宋" w:hAnsi="仿宋" w:eastAsia="仿宋"/>
          <w:sz w:val="28"/>
        </w:rPr>
        <w:t>法人代表或法人授权代表（签字）：</w:t>
      </w:r>
      <w:r>
        <w:rPr>
          <w:rFonts w:ascii="仿宋" w:hAnsi="仿宋" w:eastAsia="仿宋"/>
          <w:sz w:val="28"/>
          <w:u w:val="thick"/>
        </w:rPr>
        <w:t xml:space="preserve">                           </w:t>
      </w:r>
    </w:p>
    <w:p>
      <w:pPr>
        <w:overflowPunct w:val="0"/>
        <w:autoSpaceDE w:val="0"/>
        <w:autoSpaceDN w:val="0"/>
        <w:spacing w:line="520" w:lineRule="exact"/>
        <w:ind w:firstLine="280" w:firstLineChars="100"/>
        <w:rPr>
          <w:rFonts w:ascii="仿宋" w:hAnsi="仿宋" w:eastAsia="仿宋"/>
          <w:b/>
          <w:sz w:val="40"/>
        </w:rPr>
      </w:pPr>
      <w:r>
        <w:rPr>
          <w:rFonts w:hint="eastAsia" w:ascii="仿宋" w:hAnsi="仿宋" w:eastAsia="仿宋"/>
          <w:sz w:val="28"/>
        </w:rPr>
        <w:t>日期：</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年</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月</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日</w:t>
      </w:r>
    </w:p>
    <w:p>
      <w:pPr>
        <w:overflowPunct w:val="0"/>
        <w:autoSpaceDE w:val="0"/>
        <w:autoSpaceDN w:val="0"/>
        <w:spacing w:line="520" w:lineRule="exact"/>
        <w:rPr>
          <w:rFonts w:ascii="仿宋" w:hAnsi="仿宋" w:eastAsia="仿宋"/>
          <w:b/>
          <w:sz w:val="24"/>
        </w:rPr>
      </w:pPr>
      <w:r>
        <w:rPr>
          <w:rFonts w:hint="eastAsia" w:ascii="仿宋" w:hAnsi="仿宋" w:eastAsia="仿宋"/>
          <w:bCs/>
          <w:kern w:val="0"/>
          <w:sz w:val="28"/>
          <w:szCs w:val="28"/>
        </w:rPr>
        <w:t>附表7</w:t>
      </w:r>
    </w:p>
    <w:p>
      <w:pPr>
        <w:overflowPunct w:val="0"/>
        <w:autoSpaceDE w:val="0"/>
        <w:autoSpaceDN w:val="0"/>
        <w:adjustRightInd w:val="0"/>
        <w:spacing w:line="520" w:lineRule="exact"/>
        <w:jc w:val="center"/>
        <w:rPr>
          <w:rFonts w:ascii="仿宋" w:hAnsi="仿宋" w:eastAsia="仿宋" w:cs="黑体"/>
          <w:b/>
          <w:bCs/>
          <w:sz w:val="32"/>
          <w:lang w:val="zh-CN"/>
        </w:rPr>
      </w:pPr>
    </w:p>
    <w:p>
      <w:pPr>
        <w:overflowPunct w:val="0"/>
        <w:autoSpaceDE w:val="0"/>
        <w:autoSpaceDN w:val="0"/>
        <w:adjustRightInd w:val="0"/>
        <w:spacing w:line="520" w:lineRule="exact"/>
        <w:jc w:val="center"/>
        <w:rPr>
          <w:rFonts w:ascii="仿宋" w:hAnsi="仿宋" w:eastAsia="仿宋"/>
          <w:b/>
          <w:bCs/>
          <w:sz w:val="32"/>
        </w:rPr>
      </w:pPr>
      <w:r>
        <w:rPr>
          <w:rFonts w:hint="eastAsia" w:ascii="仿宋" w:hAnsi="仿宋" w:eastAsia="仿宋" w:cs="黑体"/>
          <w:b/>
          <w:bCs/>
          <w:sz w:val="32"/>
          <w:lang w:val="zh-CN"/>
        </w:rPr>
        <w:t>服务承诺书</w:t>
      </w:r>
    </w:p>
    <w:p>
      <w:pPr>
        <w:overflowPunct w:val="0"/>
        <w:autoSpaceDE w:val="0"/>
        <w:autoSpaceDN w:val="0"/>
        <w:spacing w:line="520" w:lineRule="exact"/>
        <w:jc w:val="center"/>
        <w:rPr>
          <w:rFonts w:ascii="仿宋" w:hAnsi="仿宋" w:eastAsia="仿宋"/>
          <w:sz w:val="28"/>
          <w:szCs w:val="28"/>
        </w:rPr>
      </w:pPr>
      <w:r>
        <w:rPr>
          <w:rFonts w:hint="eastAsia" w:ascii="仿宋" w:hAnsi="仿宋" w:eastAsia="仿宋"/>
          <w:sz w:val="28"/>
          <w:szCs w:val="28"/>
        </w:rPr>
        <w:t>（格式自拟）</w:t>
      </w: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spacing w:line="520" w:lineRule="exact"/>
      </w:pPr>
    </w:p>
    <w:p/>
    <w:p>
      <w:pPr>
        <w:pStyle w:val="2"/>
      </w:pPr>
    </w:p>
    <w:p/>
    <w:p>
      <w:pPr>
        <w:overflowPunct w:val="0"/>
        <w:autoSpaceDE w:val="0"/>
        <w:autoSpaceDN w:val="0"/>
        <w:spacing w:line="520" w:lineRule="exact"/>
        <w:ind w:firstLine="280" w:firstLineChars="100"/>
        <w:rPr>
          <w:rFonts w:ascii="仿宋" w:hAnsi="仿宋" w:eastAsia="仿宋"/>
          <w:sz w:val="28"/>
          <w:u w:val="thick"/>
        </w:rPr>
      </w:pPr>
      <w:r>
        <w:rPr>
          <w:rFonts w:hint="eastAsia" w:ascii="仿宋" w:hAnsi="仿宋" w:eastAsia="仿宋"/>
          <w:sz w:val="28"/>
        </w:rPr>
        <w:t>供应商全称（盖章）：</w:t>
      </w:r>
      <w:r>
        <w:rPr>
          <w:rFonts w:ascii="仿宋" w:hAnsi="仿宋" w:eastAsia="仿宋"/>
          <w:sz w:val="28"/>
          <w:u w:val="thick"/>
        </w:rPr>
        <w:t xml:space="preserve">                                       </w:t>
      </w:r>
    </w:p>
    <w:p>
      <w:pPr>
        <w:overflowPunct w:val="0"/>
        <w:autoSpaceDE w:val="0"/>
        <w:autoSpaceDN w:val="0"/>
        <w:spacing w:line="520" w:lineRule="exact"/>
        <w:ind w:firstLine="280" w:firstLineChars="100"/>
        <w:rPr>
          <w:rFonts w:ascii="仿宋" w:hAnsi="仿宋" w:eastAsia="仿宋"/>
          <w:sz w:val="28"/>
        </w:rPr>
      </w:pPr>
      <w:r>
        <w:rPr>
          <w:rFonts w:hint="eastAsia" w:ascii="仿宋" w:hAnsi="仿宋" w:eastAsia="仿宋"/>
          <w:sz w:val="28"/>
        </w:rPr>
        <w:t>法人代表或法人授权代表（签字）：</w:t>
      </w:r>
      <w:r>
        <w:rPr>
          <w:rFonts w:ascii="仿宋" w:hAnsi="仿宋" w:eastAsia="仿宋"/>
          <w:sz w:val="28"/>
          <w:u w:val="thick"/>
        </w:rPr>
        <w:t xml:space="preserve">                           </w:t>
      </w:r>
    </w:p>
    <w:p>
      <w:pPr>
        <w:overflowPunct w:val="0"/>
        <w:autoSpaceDE w:val="0"/>
        <w:autoSpaceDN w:val="0"/>
        <w:spacing w:line="520" w:lineRule="exact"/>
        <w:ind w:firstLine="280" w:firstLineChars="100"/>
        <w:rPr>
          <w:rFonts w:ascii="仿宋" w:hAnsi="仿宋" w:eastAsia="仿宋"/>
          <w:sz w:val="28"/>
        </w:rPr>
      </w:pPr>
      <w:r>
        <w:rPr>
          <w:rFonts w:hint="eastAsia" w:ascii="仿宋" w:hAnsi="仿宋" w:eastAsia="仿宋"/>
          <w:sz w:val="28"/>
        </w:rPr>
        <w:t>日期：</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年</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月</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日</w:t>
      </w:r>
    </w:p>
    <w:p>
      <w:pPr>
        <w:overflowPunct w:val="0"/>
        <w:autoSpaceDE w:val="0"/>
        <w:autoSpaceDN w:val="0"/>
        <w:spacing w:line="360" w:lineRule="auto"/>
        <w:rPr>
          <w:rFonts w:ascii="仿宋" w:hAnsi="仿宋" w:eastAsia="仿宋"/>
          <w:b/>
          <w:sz w:val="24"/>
        </w:rPr>
      </w:pPr>
      <w:r>
        <w:rPr>
          <w:rFonts w:hint="eastAsia" w:ascii="仿宋" w:hAnsi="仿宋" w:eastAsia="仿宋"/>
          <w:bCs/>
          <w:kern w:val="0"/>
          <w:sz w:val="28"/>
          <w:szCs w:val="28"/>
        </w:rPr>
        <w:t>附表8</w:t>
      </w:r>
    </w:p>
    <w:p>
      <w:pPr>
        <w:snapToGrid w:val="0"/>
        <w:spacing w:line="336" w:lineRule="auto"/>
        <w:ind w:firstLine="643" w:firstLineChars="200"/>
        <w:jc w:val="center"/>
        <w:textAlignment w:val="baseline"/>
        <w:rPr>
          <w:rFonts w:ascii="仿宋" w:hAnsi="仿宋" w:eastAsia="仿宋" w:cs="宋体"/>
          <w:b/>
          <w:sz w:val="32"/>
          <w:szCs w:val="32"/>
        </w:rPr>
      </w:pPr>
      <w:r>
        <w:rPr>
          <w:rFonts w:hint="eastAsia" w:ascii="仿宋" w:hAnsi="仿宋" w:eastAsia="仿宋" w:cs="宋体"/>
          <w:b/>
          <w:sz w:val="32"/>
          <w:szCs w:val="32"/>
        </w:rPr>
        <w:t>报价方认为需要提供的其他资料</w:t>
      </w:r>
    </w:p>
    <w:p>
      <w:pPr>
        <w:pStyle w:val="2"/>
        <w:spacing w:line="520" w:lineRule="exact"/>
      </w:pPr>
    </w:p>
    <w:sectPr>
      <w:footerReference r:id="rId6" w:type="first"/>
      <w:headerReference r:id="rId3" w:type="default"/>
      <w:footerReference r:id="rId4" w:type="default"/>
      <w:footerReference r:id="rId5" w:type="even"/>
      <w:pgSz w:w="11906" w:h="16838"/>
      <w:pgMar w:top="1701" w:right="1474" w:bottom="1418" w:left="1474" w:header="851" w:footer="85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lang w:val="zh-CN"/>
      </w:rPr>
      <w:t xml:space="preserve"> </w:t>
    </w:r>
    <w:r>
      <w:rPr>
        <w:b/>
      </w:rPr>
      <w:fldChar w:fldCharType="begin"/>
    </w:r>
    <w:r>
      <w:rPr>
        <w:b/>
      </w:rPr>
      <w:instrText xml:space="preserve">PAGE</w:instrText>
    </w:r>
    <w:r>
      <w:rPr>
        <w:b/>
      </w:rPr>
      <w:fldChar w:fldCharType="separate"/>
    </w:r>
    <w:r>
      <w:rPr>
        <w:b/>
      </w:rPr>
      <w:t>10</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17</w:t>
    </w:r>
    <w:r>
      <w:rPr>
        <w:b/>
      </w:rP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ind w:firstLine="360"/>
      <w:rPr>
        <w:rStyle w:val="29"/>
      </w:rPr>
    </w:pPr>
    <w:r>
      <w:fldChar w:fldCharType="begin"/>
    </w:r>
    <w:r>
      <w:rPr>
        <w:rStyle w:val="29"/>
      </w:rPr>
      <w:instrText xml:space="preserve">PAGE  </w:instrText>
    </w:r>
    <w:r>
      <w:fldChar w:fldCharType="end"/>
    </w:r>
  </w:p>
  <w:p>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lang w:val="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D458F6"/>
    <w:multiLevelType w:val="multilevel"/>
    <w:tmpl w:val="BDD458F6"/>
    <w:lvl w:ilvl="0" w:tentative="0">
      <w:start w:val="1"/>
      <w:numFmt w:val="decimal"/>
      <w:lvlText w:val="%1"/>
      <w:lvlJc w:val="left"/>
      <w:pPr>
        <w:ind w:left="645" w:hanging="425"/>
      </w:pPr>
      <w:rPr>
        <w:rFonts w:hint="default" w:ascii="宋体" w:hAnsi="宋体" w:eastAsia="宋体" w:cs="宋体"/>
      </w:rPr>
    </w:lvl>
    <w:lvl w:ilvl="1" w:tentative="0">
      <w:start w:val="1"/>
      <w:numFmt w:val="decimal"/>
      <w:lvlText w:val="%1.%2."/>
      <w:lvlJc w:val="left"/>
      <w:pPr>
        <w:ind w:left="787" w:hanging="567"/>
      </w:pPr>
      <w:rPr>
        <w:rFonts w:hint="default"/>
      </w:rPr>
    </w:lvl>
    <w:lvl w:ilvl="2" w:tentative="0">
      <w:start w:val="1"/>
      <w:numFmt w:val="decimal"/>
      <w:lvlText w:val="%1.%2.%3."/>
      <w:lvlJc w:val="left"/>
      <w:pPr>
        <w:ind w:left="929" w:hanging="709"/>
      </w:pPr>
      <w:rPr>
        <w:rFonts w:hint="default"/>
      </w:rPr>
    </w:lvl>
    <w:lvl w:ilvl="3" w:tentative="0">
      <w:start w:val="1"/>
      <w:numFmt w:val="decimal"/>
      <w:lvlText w:val="%1.%2.%3.%4."/>
      <w:lvlJc w:val="left"/>
      <w:pPr>
        <w:ind w:left="1070" w:hanging="850"/>
      </w:pPr>
      <w:rPr>
        <w:rFonts w:hint="default"/>
      </w:rPr>
    </w:lvl>
    <w:lvl w:ilvl="4" w:tentative="0">
      <w:start w:val="1"/>
      <w:numFmt w:val="decimal"/>
      <w:lvlText w:val="%1.%2.%3.%4.%5."/>
      <w:lvlJc w:val="left"/>
      <w:pPr>
        <w:ind w:left="1211" w:hanging="991"/>
      </w:pPr>
      <w:rPr>
        <w:rFonts w:hint="default"/>
      </w:rPr>
    </w:lvl>
    <w:lvl w:ilvl="5" w:tentative="0">
      <w:start w:val="1"/>
      <w:numFmt w:val="decimal"/>
      <w:lvlText w:val="%1.%2.%3.%4.%5.%6."/>
      <w:lvlJc w:val="left"/>
      <w:pPr>
        <w:ind w:left="1354" w:hanging="1134"/>
      </w:pPr>
      <w:rPr>
        <w:rFonts w:hint="default"/>
      </w:rPr>
    </w:lvl>
    <w:lvl w:ilvl="6" w:tentative="0">
      <w:start w:val="1"/>
      <w:numFmt w:val="decimal"/>
      <w:lvlText w:val="%1.%2.%3.%4.%5.%6.%7."/>
      <w:lvlJc w:val="left"/>
      <w:pPr>
        <w:ind w:left="1495" w:hanging="1275"/>
      </w:pPr>
      <w:rPr>
        <w:rFonts w:hint="default"/>
      </w:rPr>
    </w:lvl>
    <w:lvl w:ilvl="7" w:tentative="0">
      <w:start w:val="1"/>
      <w:numFmt w:val="decimal"/>
      <w:lvlText w:val="%1.%2.%3.%4.%5.%6.%7.%8."/>
      <w:lvlJc w:val="left"/>
      <w:pPr>
        <w:ind w:left="1638" w:hanging="1418"/>
      </w:pPr>
      <w:rPr>
        <w:rFonts w:hint="default"/>
      </w:rPr>
    </w:lvl>
    <w:lvl w:ilvl="8" w:tentative="0">
      <w:start w:val="1"/>
      <w:numFmt w:val="decimal"/>
      <w:lvlText w:val="%1.%2.%3.%4.%5.%6.%7.%8.%9."/>
      <w:lvlJc w:val="left"/>
      <w:pPr>
        <w:ind w:left="1778" w:hanging="1558"/>
      </w:pPr>
      <w:rPr>
        <w:rFonts w:hint="default"/>
      </w:rPr>
    </w:lvl>
  </w:abstractNum>
  <w:abstractNum w:abstractNumId="1">
    <w:nsid w:val="596FAC75"/>
    <w:multiLevelType w:val="singleLevel"/>
    <w:tmpl w:val="596FAC75"/>
    <w:lvl w:ilvl="0" w:tentative="0">
      <w:start w:val="1"/>
      <w:numFmt w:val="decimal"/>
      <w:lvlText w:val="(%1)"/>
      <w:lvlJc w:val="left"/>
      <w:pPr>
        <w:ind w:left="425" w:hanging="425"/>
      </w:pPr>
      <w:rPr>
        <w:rFonts w:hint="default"/>
      </w:rPr>
    </w:lvl>
  </w:abstractNum>
  <w:abstractNum w:abstractNumId="2">
    <w:nsid w:val="696DF8B0"/>
    <w:multiLevelType w:val="singleLevel"/>
    <w:tmpl w:val="696DF8B0"/>
    <w:lvl w:ilvl="0" w:tentative="0">
      <w:start w:val="1"/>
      <w:numFmt w:val="decimal"/>
      <w:lvlText w:val="(%1)"/>
      <w:lvlJc w:val="left"/>
      <w:pPr>
        <w:ind w:left="425" w:hanging="425"/>
      </w:pPr>
      <w:rPr>
        <w:rFonts w:hint="default"/>
      </w:rPr>
    </w:lvl>
  </w:abstractNum>
  <w:abstractNum w:abstractNumId="3">
    <w:nsid w:val="6F000F80"/>
    <w:multiLevelType w:val="singleLevel"/>
    <w:tmpl w:val="6F000F80"/>
    <w:lvl w:ilvl="0" w:tentative="0">
      <w:start w:val="2"/>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0YmJjZTJiYzdmOGJmYWE5OTY2NDgxYzYwOGIyYTQifQ=="/>
  </w:docVars>
  <w:rsids>
    <w:rsidRoot w:val="00DA4E69"/>
    <w:rsid w:val="000D6CC1"/>
    <w:rsid w:val="001129DB"/>
    <w:rsid w:val="001206E3"/>
    <w:rsid w:val="001A0C36"/>
    <w:rsid w:val="001F3D74"/>
    <w:rsid w:val="00261158"/>
    <w:rsid w:val="0032146E"/>
    <w:rsid w:val="003218FD"/>
    <w:rsid w:val="00444D6C"/>
    <w:rsid w:val="004679A2"/>
    <w:rsid w:val="00475137"/>
    <w:rsid w:val="004F0DAE"/>
    <w:rsid w:val="00533559"/>
    <w:rsid w:val="006230D4"/>
    <w:rsid w:val="006323D3"/>
    <w:rsid w:val="006A1BBE"/>
    <w:rsid w:val="00773D15"/>
    <w:rsid w:val="007F2EC7"/>
    <w:rsid w:val="00893FEE"/>
    <w:rsid w:val="00895493"/>
    <w:rsid w:val="009458F7"/>
    <w:rsid w:val="00985AD6"/>
    <w:rsid w:val="00B167BD"/>
    <w:rsid w:val="00B26006"/>
    <w:rsid w:val="00BF15AC"/>
    <w:rsid w:val="00C175D7"/>
    <w:rsid w:val="00CD007B"/>
    <w:rsid w:val="00D35D93"/>
    <w:rsid w:val="00DA4E69"/>
    <w:rsid w:val="00DD1167"/>
    <w:rsid w:val="00DE1D20"/>
    <w:rsid w:val="00E857E0"/>
    <w:rsid w:val="00F04DCD"/>
    <w:rsid w:val="00F117DE"/>
    <w:rsid w:val="06D1359C"/>
    <w:rsid w:val="0A4C77B6"/>
    <w:rsid w:val="10345F13"/>
    <w:rsid w:val="10B926A7"/>
    <w:rsid w:val="15B822FC"/>
    <w:rsid w:val="174E22DE"/>
    <w:rsid w:val="1CA130D9"/>
    <w:rsid w:val="1EA51FC2"/>
    <w:rsid w:val="1F5268AB"/>
    <w:rsid w:val="25D8075F"/>
    <w:rsid w:val="26A46EA6"/>
    <w:rsid w:val="2CED6FE4"/>
    <w:rsid w:val="30D822A2"/>
    <w:rsid w:val="370739CC"/>
    <w:rsid w:val="3E691C6B"/>
    <w:rsid w:val="40EE3EA8"/>
    <w:rsid w:val="46100310"/>
    <w:rsid w:val="4F053B22"/>
    <w:rsid w:val="53031F08"/>
    <w:rsid w:val="5BA24F68"/>
    <w:rsid w:val="5DE91EC4"/>
    <w:rsid w:val="60B949A2"/>
    <w:rsid w:val="67344324"/>
    <w:rsid w:val="6B120F8F"/>
    <w:rsid w:val="6FB330EF"/>
    <w:rsid w:val="7021434A"/>
    <w:rsid w:val="727A24A8"/>
    <w:rsid w:val="7A9B1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qFormat="1" w:unhideWhenUsed="0" w:uiPriority="99" w:semiHidden="0"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99"/>
    <w:pPr>
      <w:keepNext/>
      <w:keepLines/>
      <w:spacing w:before="340" w:after="330" w:line="578" w:lineRule="auto"/>
      <w:outlineLvl w:val="0"/>
    </w:pPr>
    <w:rPr>
      <w:rFonts w:ascii="Calibri" w:hAnsi="Calibri"/>
      <w:b/>
      <w:kern w:val="44"/>
      <w:sz w:val="44"/>
      <w:szCs w:val="20"/>
    </w:rPr>
  </w:style>
  <w:style w:type="paragraph" w:styleId="4">
    <w:name w:val="heading 2"/>
    <w:basedOn w:val="1"/>
    <w:next w:val="1"/>
    <w:link w:val="46"/>
    <w:qFormat/>
    <w:uiPriority w:val="99"/>
    <w:pPr>
      <w:keepNext/>
      <w:keepLines/>
      <w:spacing w:before="260" w:after="260" w:line="416" w:lineRule="auto"/>
      <w:outlineLvl w:val="1"/>
    </w:pPr>
    <w:rPr>
      <w:rFonts w:ascii="Cambria" w:hAnsi="Cambria"/>
      <w:b/>
      <w:sz w:val="32"/>
      <w:szCs w:val="20"/>
    </w:rPr>
  </w:style>
  <w:style w:type="paragraph" w:styleId="5">
    <w:name w:val="heading 3"/>
    <w:basedOn w:val="1"/>
    <w:next w:val="1"/>
    <w:link w:val="47"/>
    <w:qFormat/>
    <w:uiPriority w:val="99"/>
    <w:pPr>
      <w:keepNext/>
      <w:keepLines/>
      <w:spacing w:before="260" w:after="260" w:line="416" w:lineRule="auto"/>
      <w:outlineLvl w:val="2"/>
    </w:pPr>
    <w:rPr>
      <w:rFonts w:ascii="Calibri" w:hAnsi="Calibri"/>
      <w:b/>
      <w:sz w:val="32"/>
      <w:szCs w:val="20"/>
    </w:rPr>
  </w:style>
  <w:style w:type="paragraph" w:styleId="6">
    <w:name w:val="heading 4"/>
    <w:basedOn w:val="1"/>
    <w:next w:val="1"/>
    <w:link w:val="44"/>
    <w:qFormat/>
    <w:uiPriority w:val="99"/>
    <w:pPr>
      <w:keepNext/>
      <w:jc w:val="center"/>
      <w:outlineLvl w:val="3"/>
    </w:pPr>
    <w:rPr>
      <w:rFonts w:ascii="楷体_GB2312" w:hAnsi="Calibri" w:eastAsia="楷体_GB2312"/>
      <w:kern w:val="0"/>
      <w:sz w:val="28"/>
      <w:szCs w:val="20"/>
    </w:rPr>
  </w:style>
  <w:style w:type="paragraph" w:styleId="7">
    <w:name w:val="heading 5"/>
    <w:basedOn w:val="1"/>
    <w:next w:val="1"/>
    <w:link w:val="64"/>
    <w:qFormat/>
    <w:uiPriority w:val="0"/>
    <w:pPr>
      <w:keepNext/>
      <w:keepLines/>
      <w:spacing w:before="280" w:after="290" w:line="376" w:lineRule="auto"/>
      <w:outlineLvl w:val="4"/>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56"/>
    <w:qFormat/>
    <w:uiPriority w:val="99"/>
    <w:pPr>
      <w:spacing w:after="120"/>
    </w:pPr>
    <w:rPr>
      <w:rFonts w:ascii="Calibri" w:hAnsi="Calibri"/>
      <w:kern w:val="0"/>
      <w:sz w:val="24"/>
      <w:szCs w:val="20"/>
    </w:rPr>
  </w:style>
  <w:style w:type="paragraph" w:styleId="8">
    <w:name w:val="List 3"/>
    <w:basedOn w:val="1"/>
    <w:qFormat/>
    <w:uiPriority w:val="99"/>
    <w:pPr>
      <w:ind w:left="100" w:leftChars="400" w:hanging="200" w:hangingChars="200"/>
    </w:pPr>
    <w:rPr>
      <w:szCs w:val="20"/>
    </w:rPr>
  </w:style>
  <w:style w:type="paragraph" w:styleId="9">
    <w:name w:val="Normal Indent"/>
    <w:basedOn w:val="1"/>
    <w:qFormat/>
    <w:uiPriority w:val="99"/>
    <w:pPr>
      <w:ind w:firstLine="420" w:firstLineChars="200"/>
    </w:pPr>
  </w:style>
  <w:style w:type="paragraph" w:styleId="10">
    <w:name w:val="List Bullet"/>
    <w:basedOn w:val="1"/>
    <w:qFormat/>
    <w:uiPriority w:val="99"/>
    <w:pPr>
      <w:widowControl/>
      <w:spacing w:before="100" w:beforeAutospacing="1"/>
      <w:ind w:left="34" w:right="262" w:firstLine="17"/>
    </w:pPr>
    <w:rPr>
      <w:rFonts w:ascii="Arial" w:hAnsi="Arial" w:cs="Arial"/>
      <w:kern w:val="0"/>
      <w:sz w:val="20"/>
      <w:szCs w:val="20"/>
      <w:lang w:val="en-GB" w:eastAsia="en-US"/>
    </w:rPr>
  </w:style>
  <w:style w:type="paragraph" w:styleId="11">
    <w:name w:val="annotation text"/>
    <w:basedOn w:val="1"/>
    <w:link w:val="42"/>
    <w:qFormat/>
    <w:uiPriority w:val="99"/>
    <w:pPr>
      <w:jc w:val="left"/>
    </w:pPr>
    <w:rPr>
      <w:rFonts w:ascii="Calibri" w:hAnsi="Calibri"/>
      <w:kern w:val="0"/>
      <w:sz w:val="24"/>
      <w:szCs w:val="20"/>
    </w:rPr>
  </w:style>
  <w:style w:type="paragraph" w:styleId="12">
    <w:name w:val="Body Text Indent"/>
    <w:basedOn w:val="1"/>
    <w:link w:val="62"/>
    <w:qFormat/>
    <w:uiPriority w:val="99"/>
    <w:pPr>
      <w:spacing w:after="120"/>
      <w:ind w:left="420" w:leftChars="200"/>
    </w:pPr>
    <w:rPr>
      <w:rFonts w:ascii="Calibri" w:hAnsi="Calibri"/>
      <w:sz w:val="24"/>
      <w:szCs w:val="20"/>
      <w:lang w:val="en-GB"/>
    </w:rPr>
  </w:style>
  <w:style w:type="paragraph" w:styleId="13">
    <w:name w:val="Plain Text"/>
    <w:basedOn w:val="1"/>
    <w:link w:val="51"/>
    <w:qFormat/>
    <w:uiPriority w:val="99"/>
    <w:rPr>
      <w:rFonts w:ascii="宋体" w:hAnsi="Courier New"/>
      <w:kern w:val="0"/>
      <w:szCs w:val="20"/>
    </w:rPr>
  </w:style>
  <w:style w:type="paragraph" w:styleId="14">
    <w:name w:val="Date"/>
    <w:basedOn w:val="1"/>
    <w:next w:val="1"/>
    <w:link w:val="53"/>
    <w:qFormat/>
    <w:uiPriority w:val="99"/>
    <w:pPr>
      <w:ind w:left="100" w:leftChars="2500"/>
    </w:pPr>
    <w:rPr>
      <w:rFonts w:ascii="Calibri" w:hAnsi="Calibri"/>
      <w:kern w:val="0"/>
      <w:sz w:val="24"/>
      <w:szCs w:val="20"/>
    </w:rPr>
  </w:style>
  <w:style w:type="paragraph" w:styleId="15">
    <w:name w:val="Body Text Indent 2"/>
    <w:basedOn w:val="1"/>
    <w:link w:val="69"/>
    <w:qFormat/>
    <w:uiPriority w:val="99"/>
    <w:pPr>
      <w:spacing w:after="120" w:line="480" w:lineRule="auto"/>
      <w:ind w:left="420" w:leftChars="200"/>
    </w:pPr>
  </w:style>
  <w:style w:type="paragraph" w:styleId="16">
    <w:name w:val="endnote text"/>
    <w:basedOn w:val="1"/>
    <w:link w:val="41"/>
    <w:qFormat/>
    <w:uiPriority w:val="99"/>
    <w:pPr>
      <w:snapToGrid w:val="0"/>
      <w:jc w:val="left"/>
    </w:pPr>
    <w:rPr>
      <w:rFonts w:ascii="Calibri" w:hAnsi="Calibri"/>
      <w:kern w:val="0"/>
      <w:sz w:val="24"/>
      <w:szCs w:val="20"/>
    </w:rPr>
  </w:style>
  <w:style w:type="paragraph" w:styleId="17">
    <w:name w:val="Balloon Text"/>
    <w:basedOn w:val="1"/>
    <w:link w:val="58"/>
    <w:qFormat/>
    <w:uiPriority w:val="99"/>
    <w:rPr>
      <w:rFonts w:ascii="Calibri" w:hAnsi="Calibri"/>
      <w:kern w:val="0"/>
      <w:sz w:val="2"/>
      <w:szCs w:val="20"/>
    </w:rPr>
  </w:style>
  <w:style w:type="paragraph" w:styleId="18">
    <w:name w:val="footer"/>
    <w:basedOn w:val="1"/>
    <w:link w:val="55"/>
    <w:qFormat/>
    <w:uiPriority w:val="0"/>
    <w:pPr>
      <w:tabs>
        <w:tab w:val="center" w:pos="4153"/>
        <w:tab w:val="right" w:pos="8306"/>
      </w:tabs>
      <w:snapToGrid w:val="0"/>
      <w:jc w:val="left"/>
    </w:pPr>
    <w:rPr>
      <w:rFonts w:ascii="Calibri" w:hAnsi="Calibri"/>
      <w:kern w:val="0"/>
      <w:sz w:val="18"/>
      <w:szCs w:val="20"/>
    </w:rPr>
  </w:style>
  <w:style w:type="paragraph" w:styleId="19">
    <w:name w:val="header"/>
    <w:basedOn w:val="1"/>
    <w:link w:val="36"/>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20">
    <w:name w:val="toc 1"/>
    <w:basedOn w:val="1"/>
    <w:next w:val="1"/>
    <w:qFormat/>
    <w:uiPriority w:val="99"/>
    <w:pPr>
      <w:tabs>
        <w:tab w:val="right" w:leader="dot" w:pos="8364"/>
      </w:tabs>
      <w:spacing w:line="440" w:lineRule="exact"/>
    </w:pPr>
    <w:rPr>
      <w:b/>
      <w:bCs/>
      <w:sz w:val="24"/>
      <w:lang w:val="de-DE"/>
    </w:rPr>
  </w:style>
  <w:style w:type="paragraph" w:styleId="21">
    <w:name w:val="Body Text 2"/>
    <w:basedOn w:val="1"/>
    <w:link w:val="50"/>
    <w:qFormat/>
    <w:uiPriority w:val="99"/>
    <w:pPr>
      <w:spacing w:after="120" w:line="480" w:lineRule="auto"/>
    </w:pPr>
    <w:rPr>
      <w:rFonts w:ascii="Calibri" w:hAnsi="Calibri"/>
      <w:kern w:val="0"/>
      <w:sz w:val="24"/>
      <w:szCs w:val="20"/>
    </w:rPr>
  </w:style>
  <w:style w:type="paragraph" w:styleId="22">
    <w:name w:val="Normal (Web)"/>
    <w:basedOn w:val="1"/>
    <w:qFormat/>
    <w:uiPriority w:val="99"/>
    <w:pPr>
      <w:widowControl/>
      <w:spacing w:before="100" w:beforeAutospacing="1" w:after="100" w:afterAutospacing="1"/>
      <w:jc w:val="left"/>
    </w:pPr>
    <w:rPr>
      <w:rFonts w:ascii="宋体" w:hAnsi="宋体"/>
      <w:kern w:val="0"/>
      <w:sz w:val="24"/>
      <w:szCs w:val="20"/>
    </w:rPr>
  </w:style>
  <w:style w:type="paragraph" w:styleId="23">
    <w:name w:val="Title"/>
    <w:basedOn w:val="1"/>
    <w:next w:val="1"/>
    <w:link w:val="63"/>
    <w:qFormat/>
    <w:uiPriority w:val="0"/>
    <w:pPr>
      <w:spacing w:before="240" w:after="60"/>
      <w:jc w:val="center"/>
      <w:outlineLvl w:val="0"/>
    </w:pPr>
    <w:rPr>
      <w:rFonts w:ascii="Cambria" w:hAnsi="Cambria"/>
      <w:b/>
      <w:bCs/>
      <w:sz w:val="32"/>
      <w:szCs w:val="32"/>
    </w:rPr>
  </w:style>
  <w:style w:type="paragraph" w:styleId="24">
    <w:name w:val="annotation subject"/>
    <w:basedOn w:val="11"/>
    <w:next w:val="11"/>
    <w:link w:val="38"/>
    <w:qFormat/>
    <w:uiPriority w:val="99"/>
    <w:rPr>
      <w:b/>
    </w:rPr>
  </w:style>
  <w:style w:type="table" w:styleId="26">
    <w:name w:val="Table Grid"/>
    <w:basedOn w:val="2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bCs/>
    </w:rPr>
  </w:style>
  <w:style w:type="character" w:styleId="29">
    <w:name w:val="page number"/>
    <w:qFormat/>
    <w:uiPriority w:val="99"/>
    <w:rPr>
      <w:rFonts w:cs="Times New Roman"/>
    </w:rPr>
  </w:style>
  <w:style w:type="character" w:styleId="30">
    <w:name w:val="Emphasis"/>
    <w:qFormat/>
    <w:uiPriority w:val="0"/>
    <w:rPr>
      <w:i/>
      <w:iCs/>
    </w:rPr>
  </w:style>
  <w:style w:type="character" w:styleId="31">
    <w:name w:val="Hyperlink"/>
    <w:qFormat/>
    <w:uiPriority w:val="99"/>
    <w:rPr>
      <w:rFonts w:cs="Times New Roman"/>
      <w:color w:val="0000FF"/>
      <w:u w:val="single"/>
    </w:rPr>
  </w:style>
  <w:style w:type="paragraph" w:customStyle="1" w:styleId="32">
    <w:name w:val="正文(首行缩进)"/>
    <w:qFormat/>
    <w:uiPriority w:val="0"/>
    <w:pPr>
      <w:spacing w:line="420" w:lineRule="atLeast"/>
      <w:ind w:firstLine="200" w:firstLineChars="200"/>
      <w:jc w:val="both"/>
    </w:pPr>
    <w:rPr>
      <w:rFonts w:ascii="Calibri" w:hAnsi="Calibri" w:eastAsia="仿宋_GB2312" w:cs="Times New Roman"/>
      <w:spacing w:val="2"/>
      <w:kern w:val="24"/>
      <w:sz w:val="24"/>
      <w:szCs w:val="22"/>
      <w:lang w:val="en-US" w:eastAsia="zh-CN" w:bidi="ar-SA"/>
    </w:rPr>
  </w:style>
  <w:style w:type="character" w:customStyle="1" w:styleId="33">
    <w:name w:val="二级标题 Char"/>
    <w:link w:val="34"/>
    <w:qFormat/>
    <w:uiPriority w:val="99"/>
    <w:rPr>
      <w:rFonts w:ascii="仿宋_GB2312" w:hAnsi="Calibri"/>
      <w:kern w:val="2"/>
      <w:sz w:val="24"/>
      <w:lang w:val="en-US" w:eastAsia="zh-CN"/>
    </w:rPr>
  </w:style>
  <w:style w:type="paragraph" w:customStyle="1" w:styleId="34">
    <w:name w:val="二级标题"/>
    <w:basedOn w:val="1"/>
    <w:link w:val="33"/>
    <w:qFormat/>
    <w:uiPriority w:val="99"/>
    <w:pPr>
      <w:ind w:firstLine="120" w:firstLineChars="50"/>
    </w:pPr>
    <w:rPr>
      <w:rFonts w:ascii="仿宋_GB2312" w:hAnsi="Calibri"/>
      <w:sz w:val="24"/>
      <w:szCs w:val="20"/>
    </w:rPr>
  </w:style>
  <w:style w:type="character" w:customStyle="1" w:styleId="35">
    <w:name w:val="Endnote Text Char"/>
    <w:qFormat/>
    <w:uiPriority w:val="99"/>
    <w:rPr>
      <w:rFonts w:eastAsia="宋体"/>
      <w:sz w:val="24"/>
    </w:rPr>
  </w:style>
  <w:style w:type="character" w:customStyle="1" w:styleId="36">
    <w:name w:val="页眉 字符"/>
    <w:link w:val="19"/>
    <w:qFormat/>
    <w:uiPriority w:val="99"/>
    <w:rPr>
      <w:rFonts w:cs="Times New Roman"/>
      <w:sz w:val="18"/>
    </w:rPr>
  </w:style>
  <w:style w:type="character" w:customStyle="1" w:styleId="37">
    <w:name w:val="Body Text 2 Char"/>
    <w:qFormat/>
    <w:uiPriority w:val="99"/>
    <w:rPr>
      <w:rFonts w:eastAsia="宋体"/>
      <w:sz w:val="24"/>
    </w:rPr>
  </w:style>
  <w:style w:type="character" w:customStyle="1" w:styleId="38">
    <w:name w:val="批注主题 字符"/>
    <w:link w:val="24"/>
    <w:qFormat/>
    <w:uiPriority w:val="99"/>
    <w:rPr>
      <w:rFonts w:eastAsia="宋体" w:cs="Times New Roman"/>
      <w:b/>
      <w:sz w:val="24"/>
    </w:rPr>
  </w:style>
  <w:style w:type="character" w:customStyle="1" w:styleId="39">
    <w:name w:val="Body Text Char"/>
    <w:qFormat/>
    <w:uiPriority w:val="99"/>
    <w:rPr>
      <w:rFonts w:eastAsia="宋体"/>
      <w:sz w:val="24"/>
    </w:rPr>
  </w:style>
  <w:style w:type="character" w:customStyle="1" w:styleId="40">
    <w:name w:val="Comment Subject Char"/>
    <w:qFormat/>
    <w:uiPriority w:val="99"/>
    <w:rPr>
      <w:rFonts w:eastAsia="宋体"/>
      <w:b/>
      <w:sz w:val="24"/>
    </w:rPr>
  </w:style>
  <w:style w:type="character" w:customStyle="1" w:styleId="41">
    <w:name w:val="尾注文本 字符"/>
    <w:link w:val="16"/>
    <w:qFormat/>
    <w:uiPriority w:val="99"/>
    <w:rPr>
      <w:rFonts w:cs="Times New Roman"/>
      <w:sz w:val="24"/>
    </w:rPr>
  </w:style>
  <w:style w:type="character" w:customStyle="1" w:styleId="42">
    <w:name w:val="批注文字 字符"/>
    <w:link w:val="11"/>
    <w:qFormat/>
    <w:uiPriority w:val="99"/>
    <w:rPr>
      <w:rFonts w:eastAsia="宋体" w:cs="Times New Roman"/>
      <w:sz w:val="24"/>
    </w:rPr>
  </w:style>
  <w:style w:type="character" w:customStyle="1" w:styleId="43">
    <w:name w:val="Header Char_91df2594-d8e9-4bd9-97b7-7a85b1a5ebdd"/>
    <w:qFormat/>
    <w:uiPriority w:val="99"/>
    <w:rPr>
      <w:sz w:val="18"/>
    </w:rPr>
  </w:style>
  <w:style w:type="character" w:customStyle="1" w:styleId="44">
    <w:name w:val="标题 4 字符"/>
    <w:link w:val="6"/>
    <w:qFormat/>
    <w:uiPriority w:val="99"/>
    <w:rPr>
      <w:rFonts w:ascii="楷体_GB2312" w:eastAsia="楷体_GB2312" w:cs="Times New Roman"/>
      <w:sz w:val="28"/>
    </w:rPr>
  </w:style>
  <w:style w:type="character" w:customStyle="1" w:styleId="45">
    <w:name w:val="标题 1 字符"/>
    <w:link w:val="3"/>
    <w:qFormat/>
    <w:uiPriority w:val="99"/>
    <w:rPr>
      <w:rFonts w:eastAsia="宋体" w:cs="Times New Roman"/>
      <w:b/>
      <w:kern w:val="44"/>
      <w:sz w:val="44"/>
    </w:rPr>
  </w:style>
  <w:style w:type="character" w:customStyle="1" w:styleId="46">
    <w:name w:val="标题 2 字符"/>
    <w:link w:val="4"/>
    <w:qFormat/>
    <w:uiPriority w:val="99"/>
    <w:rPr>
      <w:rFonts w:ascii="Cambria" w:hAnsi="Cambria" w:eastAsia="宋体" w:cs="Times New Roman"/>
      <w:b/>
      <w:kern w:val="2"/>
      <w:sz w:val="32"/>
    </w:rPr>
  </w:style>
  <w:style w:type="character" w:customStyle="1" w:styleId="47">
    <w:name w:val="标题 3 字符"/>
    <w:link w:val="5"/>
    <w:qFormat/>
    <w:uiPriority w:val="99"/>
    <w:rPr>
      <w:rFonts w:eastAsia="宋体" w:cs="Times New Roman"/>
      <w:b/>
      <w:kern w:val="2"/>
      <w:sz w:val="32"/>
    </w:rPr>
  </w:style>
  <w:style w:type="character" w:customStyle="1" w:styleId="48">
    <w:name w:val="Text Char"/>
    <w:link w:val="49"/>
    <w:qFormat/>
    <w:uiPriority w:val="99"/>
    <w:rPr>
      <w:rFonts w:eastAsia="宋体"/>
      <w:sz w:val="24"/>
      <w:lang w:val="en-US" w:eastAsia="en-US"/>
    </w:rPr>
  </w:style>
  <w:style w:type="paragraph" w:customStyle="1" w:styleId="49">
    <w:name w:val="Text"/>
    <w:basedOn w:val="1"/>
    <w:link w:val="48"/>
    <w:qFormat/>
    <w:uiPriority w:val="0"/>
    <w:pPr>
      <w:widowControl/>
      <w:spacing w:before="120"/>
    </w:pPr>
    <w:rPr>
      <w:rFonts w:ascii="Calibri" w:hAnsi="Calibri"/>
      <w:kern w:val="0"/>
      <w:sz w:val="24"/>
      <w:szCs w:val="20"/>
      <w:lang w:eastAsia="en-US"/>
    </w:rPr>
  </w:style>
  <w:style w:type="character" w:customStyle="1" w:styleId="50">
    <w:name w:val="正文文本 2 字符"/>
    <w:link w:val="21"/>
    <w:qFormat/>
    <w:uiPriority w:val="99"/>
    <w:rPr>
      <w:rFonts w:cs="Times New Roman"/>
      <w:sz w:val="24"/>
    </w:rPr>
  </w:style>
  <w:style w:type="character" w:customStyle="1" w:styleId="51">
    <w:name w:val="纯文本 字符"/>
    <w:link w:val="13"/>
    <w:qFormat/>
    <w:uiPriority w:val="99"/>
    <w:rPr>
      <w:rFonts w:ascii="宋体" w:hAnsi="Courier New" w:cs="Times New Roman"/>
      <w:sz w:val="21"/>
    </w:rPr>
  </w:style>
  <w:style w:type="character" w:customStyle="1" w:styleId="52">
    <w:name w:val="Date Char"/>
    <w:qFormat/>
    <w:uiPriority w:val="99"/>
    <w:rPr>
      <w:rFonts w:eastAsia="宋体"/>
      <w:sz w:val="24"/>
    </w:rPr>
  </w:style>
  <w:style w:type="character" w:customStyle="1" w:styleId="53">
    <w:name w:val="日期 字符"/>
    <w:link w:val="14"/>
    <w:qFormat/>
    <w:uiPriority w:val="99"/>
    <w:rPr>
      <w:rFonts w:cs="Times New Roman"/>
      <w:sz w:val="24"/>
    </w:rPr>
  </w:style>
  <w:style w:type="character" w:customStyle="1" w:styleId="54">
    <w:name w:val="Footer Char_955403ba-e0ef-45b3-8259-49d19cc6a8a3"/>
    <w:qFormat/>
    <w:uiPriority w:val="99"/>
    <w:rPr>
      <w:sz w:val="18"/>
    </w:rPr>
  </w:style>
  <w:style w:type="character" w:customStyle="1" w:styleId="55">
    <w:name w:val="页脚 字符"/>
    <w:link w:val="18"/>
    <w:qFormat/>
    <w:uiPriority w:val="0"/>
    <w:rPr>
      <w:rFonts w:cs="Times New Roman"/>
      <w:sz w:val="18"/>
    </w:rPr>
  </w:style>
  <w:style w:type="character" w:customStyle="1" w:styleId="56">
    <w:name w:val="正文文本 字符"/>
    <w:link w:val="2"/>
    <w:qFormat/>
    <w:uiPriority w:val="99"/>
    <w:rPr>
      <w:rFonts w:cs="Times New Roman"/>
      <w:sz w:val="24"/>
    </w:rPr>
  </w:style>
  <w:style w:type="character" w:customStyle="1" w:styleId="57">
    <w:name w:val="Balloon Text Char"/>
    <w:qFormat/>
    <w:uiPriority w:val="99"/>
    <w:rPr>
      <w:rFonts w:eastAsia="宋体"/>
      <w:sz w:val="18"/>
    </w:rPr>
  </w:style>
  <w:style w:type="character" w:customStyle="1" w:styleId="58">
    <w:name w:val="批注框文本 字符"/>
    <w:link w:val="17"/>
    <w:qFormat/>
    <w:uiPriority w:val="99"/>
    <w:rPr>
      <w:rFonts w:cs="Times New Roman"/>
      <w:sz w:val="2"/>
    </w:rPr>
  </w:style>
  <w:style w:type="character" w:customStyle="1" w:styleId="59">
    <w:name w:val="Plain Text Char"/>
    <w:qFormat/>
    <w:uiPriority w:val="99"/>
    <w:rPr>
      <w:rFonts w:ascii="宋体" w:hAnsi="Courier New"/>
      <w:kern w:val="2"/>
      <w:sz w:val="21"/>
    </w:rPr>
  </w:style>
  <w:style w:type="character" w:customStyle="1" w:styleId="60">
    <w:name w:val="一级标题 Char"/>
    <w:link w:val="61"/>
    <w:qFormat/>
    <w:uiPriority w:val="99"/>
    <w:rPr>
      <w:rFonts w:ascii="仿宋_GB2312" w:hAnsi="Calibri" w:eastAsia="仿宋_GB2312"/>
      <w:kern w:val="2"/>
      <w:sz w:val="24"/>
      <w:lang w:val="en-US" w:eastAsia="zh-CN"/>
    </w:rPr>
  </w:style>
  <w:style w:type="paragraph" w:customStyle="1" w:styleId="61">
    <w:name w:val="一级标题"/>
    <w:basedOn w:val="1"/>
    <w:link w:val="60"/>
    <w:qFormat/>
    <w:uiPriority w:val="99"/>
    <w:pPr>
      <w:widowControl/>
      <w:jc w:val="left"/>
    </w:pPr>
    <w:rPr>
      <w:rFonts w:ascii="仿宋_GB2312" w:hAnsi="Calibri" w:eastAsia="仿宋_GB2312"/>
      <w:sz w:val="24"/>
      <w:szCs w:val="20"/>
    </w:rPr>
  </w:style>
  <w:style w:type="character" w:customStyle="1" w:styleId="62">
    <w:name w:val="正文文本缩进 字符"/>
    <w:link w:val="12"/>
    <w:qFormat/>
    <w:uiPriority w:val="99"/>
    <w:rPr>
      <w:rFonts w:cs="Times New Roman"/>
      <w:kern w:val="2"/>
      <w:sz w:val="24"/>
      <w:lang w:val="en-GB"/>
    </w:rPr>
  </w:style>
  <w:style w:type="character" w:customStyle="1" w:styleId="63">
    <w:name w:val="标题 字符"/>
    <w:link w:val="23"/>
    <w:qFormat/>
    <w:uiPriority w:val="0"/>
    <w:rPr>
      <w:rFonts w:ascii="Cambria" w:hAnsi="Cambria" w:cs="Times New Roman"/>
      <w:b/>
      <w:bCs/>
      <w:kern w:val="2"/>
      <w:sz w:val="32"/>
      <w:szCs w:val="32"/>
    </w:rPr>
  </w:style>
  <w:style w:type="character" w:customStyle="1" w:styleId="64">
    <w:name w:val="标题 5 字符"/>
    <w:link w:val="7"/>
    <w:qFormat/>
    <w:uiPriority w:val="0"/>
    <w:rPr>
      <w:rFonts w:ascii="Times New Roman" w:hAnsi="Times New Roman"/>
      <w:b/>
      <w:bCs/>
      <w:kern w:val="2"/>
      <w:sz w:val="28"/>
      <w:szCs w:val="28"/>
    </w:rPr>
  </w:style>
  <w:style w:type="character" w:customStyle="1" w:styleId="65">
    <w:name w:val="Subtle Emphasis_d31d95a1-13c9-4378-afba-681602b4e432"/>
    <w:qFormat/>
    <w:uiPriority w:val="19"/>
    <w:rPr>
      <w:i/>
      <w:iCs/>
      <w:color w:val="808080"/>
    </w:rPr>
  </w:style>
  <w:style w:type="character" w:customStyle="1" w:styleId="66">
    <w:name w:val="Intense Emphasis_327a8da1-a7a2-4bc8-9774-57f99e67688c"/>
    <w:qFormat/>
    <w:uiPriority w:val="21"/>
    <w:rPr>
      <w:b/>
      <w:bCs/>
      <w:i/>
      <w:iCs/>
      <w:color w:val="4F81BD"/>
    </w:rPr>
  </w:style>
  <w:style w:type="character" w:customStyle="1" w:styleId="67">
    <w:name w:val="Subtle Reference_aebfe0b0-94f4-487d-aecb-af9ca27a25d0"/>
    <w:qFormat/>
    <w:uiPriority w:val="31"/>
    <w:rPr>
      <w:smallCaps/>
      <w:color w:val="C0504D"/>
      <w:u w:val="single"/>
    </w:rPr>
  </w:style>
  <w:style w:type="character" w:customStyle="1" w:styleId="68">
    <w:name w:val="Book Title_96a81590-ed71-4be6-9ec9-b6408076c556"/>
    <w:qFormat/>
    <w:uiPriority w:val="33"/>
    <w:rPr>
      <w:b/>
      <w:bCs/>
      <w:smallCaps/>
      <w:spacing w:val="5"/>
    </w:rPr>
  </w:style>
  <w:style w:type="character" w:customStyle="1" w:styleId="69">
    <w:name w:val="正文文本缩进 2 字符"/>
    <w:basedOn w:val="27"/>
    <w:link w:val="15"/>
    <w:qFormat/>
    <w:uiPriority w:val="99"/>
    <w:rPr>
      <w:rFonts w:ascii="Times New Roman" w:hAnsi="Times New Roman"/>
      <w:kern w:val="2"/>
      <w:sz w:val="21"/>
      <w:szCs w:val="24"/>
    </w:rPr>
  </w:style>
  <w:style w:type="paragraph" w:customStyle="1" w:styleId="70">
    <w:name w:val="reader-word-layer reader-word-s5-7"/>
    <w:basedOn w:val="1"/>
    <w:qFormat/>
    <w:uiPriority w:val="99"/>
    <w:pPr>
      <w:widowControl/>
      <w:spacing w:before="100" w:beforeAutospacing="1" w:after="100" w:afterAutospacing="1"/>
      <w:jc w:val="left"/>
    </w:pPr>
    <w:rPr>
      <w:rFonts w:ascii="宋体" w:hAnsi="宋体" w:cs="宋体"/>
      <w:kern w:val="0"/>
      <w:sz w:val="24"/>
    </w:rPr>
  </w:style>
  <w:style w:type="paragraph" w:customStyle="1" w:styleId="71">
    <w:name w:val="reader-word-layer reader-word-s5-4"/>
    <w:basedOn w:val="1"/>
    <w:qFormat/>
    <w:uiPriority w:val="99"/>
    <w:pPr>
      <w:widowControl/>
      <w:spacing w:before="100" w:beforeAutospacing="1" w:after="100" w:afterAutospacing="1"/>
      <w:jc w:val="left"/>
    </w:pPr>
    <w:rPr>
      <w:rFonts w:ascii="宋体" w:hAnsi="宋体" w:cs="宋体"/>
      <w:kern w:val="0"/>
      <w:sz w:val="24"/>
    </w:rPr>
  </w:style>
  <w:style w:type="paragraph" w:customStyle="1" w:styleId="72">
    <w:name w:val="reader-word-layer reader-word-s5-5"/>
    <w:basedOn w:val="1"/>
    <w:qFormat/>
    <w:uiPriority w:val="99"/>
    <w:pPr>
      <w:widowControl/>
      <w:spacing w:before="100" w:beforeAutospacing="1" w:after="100" w:afterAutospacing="1"/>
      <w:jc w:val="left"/>
    </w:pPr>
    <w:rPr>
      <w:rFonts w:ascii="宋体" w:hAnsi="宋体" w:cs="宋体"/>
      <w:kern w:val="0"/>
      <w:sz w:val="24"/>
    </w:rPr>
  </w:style>
  <w:style w:type="paragraph" w:styleId="73">
    <w:name w:val="List Paragraph"/>
    <w:basedOn w:val="1"/>
    <w:qFormat/>
    <w:uiPriority w:val="0"/>
    <w:pPr>
      <w:ind w:firstLine="420" w:firstLineChars="200"/>
    </w:pPr>
    <w:rPr>
      <w:rFonts w:ascii="Calibri" w:hAnsi="Calibri"/>
      <w:szCs w:val="22"/>
    </w:rPr>
  </w:style>
  <w:style w:type="paragraph" w:customStyle="1" w:styleId="74">
    <w:name w:val="样式1"/>
    <w:basedOn w:val="6"/>
    <w:qFormat/>
    <w:uiPriority w:val="99"/>
    <w:pPr>
      <w:keepLines/>
      <w:adjustRightInd w:val="0"/>
      <w:spacing w:before="280" w:after="290" w:line="376" w:lineRule="atLeast"/>
      <w:jc w:val="both"/>
      <w:textAlignment w:val="baseline"/>
    </w:pPr>
    <w:rPr>
      <w:rFonts w:ascii="宋体" w:hAnsi="宋体" w:eastAsia="宋体"/>
      <w:sz w:val="24"/>
      <w:szCs w:val="24"/>
      <w:lang w:val="en-GB"/>
    </w:rPr>
  </w:style>
  <w:style w:type="paragraph" w:customStyle="1" w:styleId="75">
    <w:name w:val="标准"/>
    <w:basedOn w:val="1"/>
    <w:qFormat/>
    <w:uiPriority w:val="99"/>
    <w:pPr>
      <w:spacing w:line="360" w:lineRule="auto"/>
      <w:ind w:firstLine="200" w:firstLineChars="200"/>
    </w:pPr>
    <w:rPr>
      <w:rFonts w:cs="宋体"/>
      <w:szCs w:val="20"/>
    </w:rPr>
  </w:style>
  <w:style w:type="character" w:customStyle="1" w:styleId="76">
    <w:name w:val="Text Char Char"/>
    <w:qFormat/>
    <w:uiPriority w:val="0"/>
    <w:rPr>
      <w:sz w:val="24"/>
      <w:lang w:eastAsia="en-US"/>
    </w:rPr>
  </w:style>
  <w:style w:type="paragraph" w:customStyle="1" w:styleId="77">
    <w:name w:val="Body text|1"/>
    <w:basedOn w:val="1"/>
    <w:qFormat/>
    <w:uiPriority w:val="0"/>
    <w:pPr>
      <w:spacing w:line="451" w:lineRule="auto"/>
      <w:ind w:firstLine="400"/>
    </w:pPr>
    <w:rPr>
      <w:rFonts w:ascii="宋体" w:hAnsi="宋体" w:cs="宋体"/>
      <w:sz w:val="28"/>
      <w:szCs w:val="28"/>
      <w:lang w:val="zh-TW" w:eastAsia="zh-TW" w:bidi="zh-TW"/>
    </w:rPr>
  </w:style>
  <w:style w:type="table" w:customStyle="1" w:styleId="78">
    <w:name w:val="网格型1"/>
    <w:basedOn w:val="2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01E2808-7FEA-4F45-8964-68A224D2C94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19</Pages>
  <Words>4996</Words>
  <Characters>5236</Characters>
  <Lines>49</Lines>
  <Paragraphs>13</Paragraphs>
  <TotalTime>9</TotalTime>
  <ScaleCrop>false</ScaleCrop>
  <LinksUpToDate>false</LinksUpToDate>
  <CharactersWithSpaces>6466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2023-06-26T04:11:00Z</dcterms:created>
  <dc:creator>Sky123.Org</dc:creator>
  <cp:lastModifiedBy>染色体1103</cp:lastModifiedBy>
  <cp:lastPrinted>2023-05-30T08:00:00Z</cp:lastPrinted>
  <dcterms:modified xsi:type="dcterms:W3CDTF">2023-06-28T02:29:28Z</dcterms:modified>
  <dc:title>中农威特生物科技股份有限公司内外包装材料招标公告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8D5BC95426ED431E9CE65910038B8605_13</vt:lpwstr>
  </property>
</Properties>
</file>