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FFD" w:rsidRDefault="00000000">
      <w:pPr>
        <w:spacing w:line="520" w:lineRule="exact"/>
        <w:jc w:val="center"/>
        <w:rPr>
          <w:rFonts w:ascii="宋体" w:hAnsi="宋体"/>
          <w:b/>
          <w:bCs/>
          <w:sz w:val="32"/>
          <w:szCs w:val="32"/>
        </w:rPr>
      </w:pPr>
      <w:bookmarkStart w:id="0" w:name="_Toc23413316"/>
      <w:bookmarkStart w:id="1" w:name="_Toc23411934"/>
      <w:bookmarkStart w:id="2" w:name="_Toc320170130"/>
      <w:bookmarkStart w:id="3" w:name="_Toc327173095"/>
      <w:r>
        <w:rPr>
          <w:rFonts w:ascii="宋体" w:hAnsi="宋体" w:hint="eastAsia"/>
          <w:b/>
          <w:sz w:val="32"/>
          <w:szCs w:val="32"/>
        </w:rPr>
        <w:t>中农威特生物科技股份有限公司</w:t>
      </w:r>
    </w:p>
    <w:p w:rsidR="00FC5FFD" w:rsidRDefault="00000000">
      <w:pPr>
        <w:spacing w:line="520" w:lineRule="exact"/>
        <w:jc w:val="center"/>
        <w:rPr>
          <w:rFonts w:ascii="宋体" w:hAnsi="宋体"/>
          <w:b/>
          <w:sz w:val="32"/>
          <w:szCs w:val="32"/>
        </w:rPr>
      </w:pPr>
      <w:r>
        <w:rPr>
          <w:rFonts w:ascii="宋体" w:hAnsi="宋体" w:hint="eastAsia"/>
          <w:b/>
          <w:sz w:val="32"/>
          <w:szCs w:val="32"/>
        </w:rPr>
        <w:t>动物生物安全三级实验室增设电话、强制淋浴改造询价比价采购公告</w:t>
      </w:r>
    </w:p>
    <w:p w:rsidR="00FC5FFD" w:rsidRDefault="0000000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根据中农威特生物科技股份有限公司《采购管理办法》及公司相关决定，对公司所需相关服务进行询价比价采购，欢迎符合资格要求的单位前来参加。</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一、采购单位：中农威特生物科技股份有限公司</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二、组织部门：中农威特生物科技股份有限公司采购部</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三、项目名称：中农威特生物科技股份有限公司动物生物安全三级实验室增设电话、强制淋浴改造</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四、编号：ZNWT-CGB-2023-027</w:t>
      </w:r>
    </w:p>
    <w:p w:rsidR="00FC5FFD" w:rsidRDefault="00000000">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Pr>
          <w:rFonts w:ascii="仿宋" w:eastAsia="仿宋" w:hAnsi="仿宋" w:cs="仿宋" w:hint="eastAsia"/>
          <w:b w:val="0"/>
          <w:sz w:val="28"/>
          <w:szCs w:val="28"/>
        </w:rPr>
        <w:t>五、采购要求及主要参数</w:t>
      </w:r>
    </w:p>
    <w:p w:rsidR="00FC5FFD" w:rsidRDefault="00000000">
      <w:pPr>
        <w:overflowPunct w:val="0"/>
        <w:autoSpaceDN w:val="0"/>
        <w:adjustRightInd w:val="0"/>
        <w:snapToGrid w:val="0"/>
        <w:spacing w:line="520" w:lineRule="exact"/>
        <w:ind w:firstLineChars="200" w:firstLine="560"/>
        <w:rPr>
          <w:rFonts w:ascii="仿宋" w:eastAsia="仿宋" w:hAnsi="仿宋" w:cs="宋体"/>
          <w:sz w:val="28"/>
          <w:szCs w:val="28"/>
        </w:rPr>
      </w:pPr>
      <w:bookmarkStart w:id="4" w:name="OLE_LINK6"/>
      <w:r>
        <w:rPr>
          <w:rFonts w:ascii="仿宋" w:eastAsia="仿宋" w:hAnsi="仿宋" w:cs="仿宋" w:hint="eastAsia"/>
          <w:sz w:val="28"/>
          <w:szCs w:val="28"/>
        </w:rPr>
        <w:t>详见《</w:t>
      </w:r>
      <w:r>
        <w:rPr>
          <w:rFonts w:ascii="仿宋" w:eastAsia="仿宋" w:hAnsi="仿宋" w:cs="宋体" w:hint="eastAsia"/>
          <w:sz w:val="28"/>
          <w:szCs w:val="28"/>
        </w:rPr>
        <w:t>中农威特生物科技股份有限公司</w:t>
      </w:r>
      <w:r>
        <w:rPr>
          <w:rFonts w:ascii="仿宋" w:eastAsia="仿宋" w:hAnsi="仿宋" w:cs="仿宋" w:hint="eastAsia"/>
          <w:sz w:val="28"/>
          <w:szCs w:val="28"/>
        </w:rPr>
        <w:t>动物生物安全三级实验室增设电话、强制淋浴改造询价比价</w:t>
      </w:r>
      <w:r>
        <w:rPr>
          <w:rFonts w:ascii="仿宋" w:eastAsia="仿宋" w:hAnsi="仿宋" w:cs="宋体" w:hint="eastAsia"/>
          <w:sz w:val="28"/>
          <w:szCs w:val="28"/>
        </w:rPr>
        <w:t>采购文件</w:t>
      </w:r>
      <w:r>
        <w:rPr>
          <w:rFonts w:ascii="仿宋" w:eastAsia="仿宋" w:hAnsi="仿宋" w:cs="仿宋" w:hint="eastAsia"/>
          <w:sz w:val="28"/>
          <w:szCs w:val="28"/>
        </w:rPr>
        <w:t>》。</w:t>
      </w:r>
    </w:p>
    <w:bookmarkEnd w:id="4"/>
    <w:p w:rsidR="00FC5FFD" w:rsidRDefault="0000000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六、发布文件</w:t>
      </w:r>
    </w:p>
    <w:p w:rsidR="00FC5FFD" w:rsidRDefault="0000000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公告发布在中农威特生物科技股份有限公司网站和中农威特生物科技股份有限公司微信公众号</w:t>
      </w:r>
    </w:p>
    <w:p w:rsidR="00FC5FFD" w:rsidRDefault="00000000">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Pr>
          <w:rFonts w:ascii="仿宋" w:eastAsia="仿宋" w:hAnsi="仿宋" w:hint="eastAsia"/>
          <w:bCs/>
          <w:spacing w:val="-4"/>
          <w:sz w:val="28"/>
          <w:szCs w:val="28"/>
        </w:rPr>
        <w:t>发布时间为2023年5月2</w:t>
      </w:r>
      <w:r w:rsidR="004674C6">
        <w:rPr>
          <w:rFonts w:ascii="仿宋" w:eastAsia="仿宋" w:hAnsi="仿宋"/>
          <w:bCs/>
          <w:spacing w:val="-4"/>
          <w:sz w:val="28"/>
          <w:szCs w:val="28"/>
        </w:rPr>
        <w:t>8</w:t>
      </w:r>
      <w:r>
        <w:rPr>
          <w:rFonts w:ascii="仿宋" w:eastAsia="仿宋" w:hAnsi="仿宋" w:hint="eastAsia"/>
          <w:bCs/>
          <w:spacing w:val="-4"/>
          <w:sz w:val="28"/>
          <w:szCs w:val="28"/>
        </w:rPr>
        <w:t>日-2023年6月2日。</w:t>
      </w:r>
      <w:r>
        <w:rPr>
          <w:rFonts w:ascii="仿宋" w:eastAsia="仿宋" w:hAnsi="仿宋" w:cs="仿宋" w:hint="eastAsia"/>
          <w:spacing w:val="-4"/>
          <w:sz w:val="28"/>
          <w:szCs w:val="28"/>
        </w:rPr>
        <w:t xml:space="preserve"> </w:t>
      </w:r>
    </w:p>
    <w:p w:rsidR="00FC5FFD" w:rsidRDefault="0000000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发放方式：免费发放</w:t>
      </w:r>
    </w:p>
    <w:p w:rsidR="00FC5FFD" w:rsidRDefault="0000000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七、递交报价文件截止时间</w:t>
      </w:r>
      <w:r>
        <w:rPr>
          <w:rFonts w:ascii="仿宋" w:eastAsia="仿宋" w:hAnsi="仿宋" w:cs="仿宋" w:hint="eastAsia"/>
          <w:spacing w:val="-4"/>
          <w:sz w:val="28"/>
          <w:szCs w:val="28"/>
        </w:rPr>
        <w:tab/>
      </w:r>
    </w:p>
    <w:p w:rsidR="00FC5FFD" w:rsidRDefault="0000000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2023年6月2日08:00之前,逾期不予受理。</w:t>
      </w:r>
    </w:p>
    <w:p w:rsidR="00FC5FFD" w:rsidRDefault="0000000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递交地点: 兰州市城关区盐场堡徐家坪1号中农威特生物科技股份有限公司采购部会议室</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FC5FFD" w:rsidRDefault="00000000">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刘鹏飞（电话：13669320185）</w:t>
      </w:r>
    </w:p>
    <w:p w:rsidR="00FC5FFD" w:rsidRDefault="00000000">
      <w:pPr>
        <w:overflowPunct w:val="0"/>
        <w:autoSpaceDN w:val="0"/>
        <w:adjustRightInd w:val="0"/>
        <w:snapToGrid w:val="0"/>
        <w:spacing w:line="520" w:lineRule="exact"/>
        <w:ind w:firstLineChars="200" w:firstLine="544"/>
        <w:rPr>
          <w:rFonts w:ascii="仿宋" w:eastAsia="仿宋" w:hAnsi="仿宋" w:cs="仿宋"/>
          <w:sz w:val="28"/>
          <w:szCs w:val="28"/>
        </w:rPr>
      </w:pPr>
      <w:r>
        <w:rPr>
          <w:rFonts w:ascii="仿宋" w:eastAsia="仿宋" w:hAnsi="仿宋" w:cs="仿宋" w:hint="eastAsia"/>
          <w:spacing w:val="-4"/>
          <w:sz w:val="28"/>
          <w:szCs w:val="28"/>
        </w:rPr>
        <w:t>八、谈判时间及地点 ：2023年6月2日08:30中农威特生物科技股份有限</w:t>
      </w:r>
      <w:r>
        <w:rPr>
          <w:rFonts w:ascii="仿宋" w:eastAsia="仿宋" w:hAnsi="仿宋" w:cs="仿宋" w:hint="eastAsia"/>
          <w:spacing w:val="-4"/>
          <w:sz w:val="28"/>
          <w:szCs w:val="28"/>
        </w:rPr>
        <w:lastRenderedPageBreak/>
        <w:t>公司采购部会议室（兰州兽医研究所图书</w:t>
      </w:r>
      <w:r>
        <w:rPr>
          <w:rFonts w:ascii="仿宋" w:eastAsia="仿宋" w:hAnsi="仿宋" w:cs="仿宋" w:hint="eastAsia"/>
          <w:sz w:val="28"/>
          <w:szCs w:val="28"/>
        </w:rPr>
        <w:t>馆西北侧库房2楼）</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九、任何供应商、单位或者个人对该采购文件有异议的，可在发布采购文件公告截止时间前2天，将书面意见反馈给采购人。</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十、供应商无需到场，但需积极配合我公司相关的工作中需要的一切事宜。</w:t>
      </w:r>
    </w:p>
    <w:p w:rsidR="00FC5FFD" w:rsidRDefault="0000000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十一、本采购公告及采购文件中的“采购单位”及“采购人”系同一主体，“报价单位”及“供应商”系同一主体。</w:t>
      </w:r>
    </w:p>
    <w:p w:rsidR="00FC5FFD" w:rsidRDefault="00FC5FFD">
      <w:pPr>
        <w:pStyle w:val="a0"/>
        <w:rPr>
          <w:rFonts w:ascii="仿宋" w:eastAsia="仿宋" w:hAnsi="仿宋" w:cs="仿宋"/>
          <w:sz w:val="28"/>
          <w:szCs w:val="28"/>
        </w:rPr>
      </w:pPr>
    </w:p>
    <w:p w:rsidR="00FC5FFD" w:rsidRDefault="00FC5FFD"/>
    <w:p w:rsidR="00FC5FFD" w:rsidRDefault="00FC5FFD">
      <w:pPr>
        <w:overflowPunct w:val="0"/>
        <w:autoSpaceDN w:val="0"/>
        <w:adjustRightInd w:val="0"/>
        <w:snapToGrid w:val="0"/>
        <w:spacing w:line="520" w:lineRule="exact"/>
        <w:ind w:firstLineChars="200" w:firstLine="560"/>
        <w:rPr>
          <w:rFonts w:ascii="仿宋" w:eastAsia="仿宋" w:hAnsi="仿宋" w:cs="仿宋"/>
          <w:sz w:val="28"/>
          <w:szCs w:val="28"/>
        </w:rPr>
      </w:pPr>
    </w:p>
    <w:p w:rsidR="00FC5FFD" w:rsidRDefault="00FC5FFD">
      <w:pPr>
        <w:pStyle w:val="a0"/>
        <w:rPr>
          <w:rFonts w:ascii="仿宋" w:eastAsia="仿宋" w:hAnsi="仿宋" w:cs="仿宋"/>
          <w:sz w:val="28"/>
          <w:szCs w:val="28"/>
        </w:rPr>
      </w:pPr>
    </w:p>
    <w:p w:rsidR="00FC5FFD" w:rsidRDefault="00FC5FFD">
      <w:pPr>
        <w:rPr>
          <w:rFonts w:ascii="仿宋" w:eastAsia="仿宋" w:hAnsi="仿宋" w:cs="仿宋"/>
          <w:sz w:val="28"/>
          <w:szCs w:val="28"/>
        </w:rPr>
      </w:pPr>
    </w:p>
    <w:p w:rsidR="00FC5FFD" w:rsidRDefault="00FC5FFD">
      <w:pPr>
        <w:pStyle w:val="a0"/>
      </w:pPr>
    </w:p>
    <w:p w:rsidR="00FC5FFD" w:rsidRDefault="00000000">
      <w:pPr>
        <w:overflowPunct w:val="0"/>
        <w:autoSpaceDN w:val="0"/>
        <w:adjustRightInd w:val="0"/>
        <w:snapToGrid w:val="0"/>
        <w:spacing w:line="52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中农威特生物科技股份有限公司</w:t>
      </w:r>
    </w:p>
    <w:p w:rsidR="00FC5FFD" w:rsidRDefault="00000000">
      <w:pPr>
        <w:spacing w:after="120" w:line="520" w:lineRule="exact"/>
        <w:jc w:val="center"/>
        <w:textAlignment w:val="baseline"/>
        <w:rPr>
          <w:rFonts w:ascii="宋体" w:hAnsi="宋体"/>
          <w:b/>
          <w:bCs/>
          <w:sz w:val="32"/>
          <w:szCs w:val="32"/>
        </w:rPr>
      </w:pPr>
      <w:r>
        <w:rPr>
          <w:rFonts w:ascii="仿宋" w:eastAsia="仿宋" w:hAnsi="仿宋" w:cs="仿宋" w:hint="eastAsia"/>
          <w:sz w:val="28"/>
          <w:szCs w:val="28"/>
        </w:rPr>
        <w:t xml:space="preserve">                           </w:t>
      </w:r>
      <w:r>
        <w:rPr>
          <w:rFonts w:ascii="仿宋" w:eastAsia="仿宋" w:hAnsi="仿宋" w:cs="仿宋"/>
          <w:sz w:val="28"/>
          <w:szCs w:val="28"/>
        </w:rPr>
        <w:t>202</w:t>
      </w:r>
      <w:r>
        <w:rPr>
          <w:rFonts w:ascii="仿宋" w:eastAsia="仿宋" w:hAnsi="仿宋" w:cs="仿宋" w:hint="eastAsia"/>
          <w:sz w:val="28"/>
          <w:szCs w:val="28"/>
        </w:rPr>
        <w:t>3</w:t>
      </w:r>
      <w:r>
        <w:rPr>
          <w:rFonts w:ascii="仿宋" w:eastAsia="仿宋" w:hAnsi="仿宋" w:cs="仿宋"/>
          <w:sz w:val="28"/>
          <w:szCs w:val="28"/>
        </w:rPr>
        <w:t>年</w:t>
      </w:r>
      <w:r>
        <w:rPr>
          <w:rFonts w:ascii="仿宋" w:eastAsia="仿宋" w:hAnsi="仿宋" w:cs="仿宋" w:hint="eastAsia"/>
          <w:sz w:val="28"/>
          <w:szCs w:val="28"/>
        </w:rPr>
        <w:t>5</w:t>
      </w:r>
      <w:r>
        <w:rPr>
          <w:rFonts w:ascii="仿宋" w:eastAsia="仿宋" w:hAnsi="仿宋" w:cs="仿宋"/>
          <w:sz w:val="28"/>
          <w:szCs w:val="28"/>
        </w:rPr>
        <w:t>月</w:t>
      </w:r>
      <w:r>
        <w:rPr>
          <w:rFonts w:ascii="仿宋" w:eastAsia="仿宋" w:hAnsi="仿宋" w:cs="仿宋" w:hint="eastAsia"/>
          <w:sz w:val="28"/>
          <w:szCs w:val="28"/>
        </w:rPr>
        <w:t>27</w:t>
      </w:r>
      <w:r>
        <w:rPr>
          <w:rFonts w:ascii="仿宋" w:eastAsia="仿宋" w:hAnsi="仿宋" w:cs="仿宋"/>
          <w:sz w:val="28"/>
          <w:szCs w:val="28"/>
        </w:rPr>
        <w:t>日</w:t>
      </w:r>
    </w:p>
    <w:p w:rsidR="00FC5FFD" w:rsidRDefault="00FC5FFD">
      <w:pPr>
        <w:pStyle w:val="a0"/>
        <w:spacing w:after="0" w:line="520" w:lineRule="exact"/>
        <w:ind w:firstLineChars="1300" w:firstLine="3640"/>
        <w:textAlignment w:val="baseline"/>
        <w:rPr>
          <w:rFonts w:ascii="仿宋" w:eastAsia="仿宋" w:hAnsi="仿宋"/>
          <w:kern w:val="2"/>
          <w:sz w:val="28"/>
          <w:szCs w:val="28"/>
          <w:highlight w:val="yellow"/>
        </w:rPr>
      </w:pPr>
    </w:p>
    <w:p w:rsidR="00FC5FFD" w:rsidRDefault="00FC5FFD">
      <w:pPr>
        <w:pStyle w:val="a0"/>
        <w:spacing w:after="0" w:line="520" w:lineRule="exact"/>
        <w:ind w:firstLineChars="1300" w:firstLine="3640"/>
        <w:textAlignment w:val="baseline"/>
        <w:rPr>
          <w:rFonts w:ascii="仿宋" w:eastAsia="仿宋" w:hAnsi="仿宋"/>
          <w:kern w:val="2"/>
          <w:sz w:val="28"/>
          <w:szCs w:val="28"/>
          <w:highlight w:val="yellow"/>
        </w:rPr>
      </w:pPr>
    </w:p>
    <w:p w:rsidR="00FC5FFD" w:rsidRDefault="00FC5FFD">
      <w:pPr>
        <w:pStyle w:val="a0"/>
        <w:spacing w:after="0" w:line="520" w:lineRule="exact"/>
        <w:ind w:firstLineChars="1300" w:firstLine="3640"/>
        <w:textAlignment w:val="baseline"/>
        <w:rPr>
          <w:rFonts w:ascii="仿宋" w:eastAsia="仿宋" w:hAnsi="仿宋"/>
          <w:kern w:val="2"/>
          <w:sz w:val="28"/>
          <w:szCs w:val="28"/>
          <w:highlight w:val="yellow"/>
        </w:rPr>
      </w:pPr>
    </w:p>
    <w:p w:rsidR="00FC5FFD" w:rsidRDefault="00FC5FFD">
      <w:pPr>
        <w:pStyle w:val="a0"/>
        <w:spacing w:after="0" w:line="520" w:lineRule="exact"/>
        <w:ind w:firstLineChars="1300" w:firstLine="3640"/>
        <w:textAlignment w:val="baseline"/>
        <w:rPr>
          <w:rFonts w:ascii="仿宋" w:eastAsia="仿宋" w:hAnsi="仿宋"/>
          <w:kern w:val="2"/>
          <w:sz w:val="28"/>
          <w:szCs w:val="28"/>
          <w:highlight w:val="yellow"/>
        </w:rPr>
      </w:pPr>
    </w:p>
    <w:p w:rsidR="00FC5FFD" w:rsidRDefault="00FC5FFD">
      <w:pPr>
        <w:pStyle w:val="a0"/>
        <w:spacing w:after="0" w:line="520" w:lineRule="exact"/>
        <w:ind w:firstLineChars="1300" w:firstLine="3640"/>
        <w:textAlignment w:val="baseline"/>
        <w:rPr>
          <w:rFonts w:ascii="仿宋" w:eastAsia="仿宋" w:hAnsi="仿宋"/>
          <w:kern w:val="2"/>
          <w:sz w:val="28"/>
          <w:szCs w:val="28"/>
          <w:highlight w:val="yellow"/>
        </w:rPr>
      </w:pPr>
    </w:p>
    <w:p w:rsidR="00FC5FFD" w:rsidRDefault="00FC5FFD">
      <w:pPr>
        <w:rPr>
          <w:highlight w:val="yellow"/>
        </w:rPr>
      </w:pPr>
    </w:p>
    <w:p w:rsidR="00FC5FFD" w:rsidRDefault="00FC5FFD">
      <w:pPr>
        <w:pStyle w:val="aff1"/>
        <w:ind w:firstLine="488"/>
        <w:rPr>
          <w:highlight w:val="yellow"/>
        </w:rPr>
      </w:pPr>
    </w:p>
    <w:p w:rsidR="00FC5FFD" w:rsidRDefault="00FC5FFD">
      <w:pPr>
        <w:pStyle w:val="aff1"/>
        <w:ind w:firstLine="488"/>
        <w:rPr>
          <w:highlight w:val="yellow"/>
        </w:rPr>
      </w:pPr>
    </w:p>
    <w:p w:rsidR="00FC5FFD" w:rsidRDefault="00FC5FFD">
      <w:pPr>
        <w:pStyle w:val="aff1"/>
        <w:ind w:firstLine="488"/>
        <w:rPr>
          <w:highlight w:val="yellow"/>
        </w:rPr>
      </w:pPr>
    </w:p>
    <w:p w:rsidR="00FC5FFD" w:rsidRDefault="00FC5FFD">
      <w:pPr>
        <w:pStyle w:val="aff1"/>
        <w:ind w:firstLine="488"/>
        <w:rPr>
          <w:highlight w:val="yellow"/>
        </w:rPr>
      </w:pPr>
    </w:p>
    <w:p w:rsidR="00FC5FFD" w:rsidRDefault="00FC5FFD">
      <w:pPr>
        <w:pStyle w:val="a0"/>
        <w:rPr>
          <w:highlight w:val="yellow"/>
        </w:rPr>
      </w:pPr>
    </w:p>
    <w:p w:rsidR="00FC5FFD" w:rsidRDefault="00000000">
      <w:pPr>
        <w:spacing w:line="520" w:lineRule="exact"/>
        <w:jc w:val="center"/>
        <w:rPr>
          <w:rFonts w:ascii="宋体" w:hAnsi="宋体"/>
          <w:b/>
          <w:bCs/>
          <w:sz w:val="32"/>
          <w:szCs w:val="32"/>
        </w:rPr>
      </w:pPr>
      <w:r>
        <w:rPr>
          <w:rFonts w:ascii="宋体" w:hAnsi="宋体" w:hint="eastAsia"/>
          <w:b/>
          <w:sz w:val="32"/>
          <w:szCs w:val="32"/>
        </w:rPr>
        <w:lastRenderedPageBreak/>
        <w:t>中农威特生物科技股份有限公司</w:t>
      </w:r>
    </w:p>
    <w:p w:rsidR="00FC5FFD" w:rsidRDefault="00000000">
      <w:pPr>
        <w:spacing w:line="520" w:lineRule="exact"/>
        <w:jc w:val="center"/>
        <w:rPr>
          <w:rFonts w:ascii="宋体" w:hAnsi="宋体"/>
          <w:b/>
          <w:sz w:val="32"/>
          <w:szCs w:val="32"/>
        </w:rPr>
      </w:pPr>
      <w:r>
        <w:rPr>
          <w:rFonts w:ascii="宋体" w:hAnsi="宋体" w:hint="eastAsia"/>
          <w:b/>
          <w:sz w:val="32"/>
          <w:szCs w:val="32"/>
        </w:rPr>
        <w:t>动物生物安全三级实验室增设电话、强制淋浴改造询价比价</w:t>
      </w:r>
      <w:r>
        <w:rPr>
          <w:rFonts w:ascii="宋体" w:hAnsi="宋体" w:hint="eastAsia"/>
          <w:b/>
          <w:bCs/>
          <w:sz w:val="32"/>
          <w:szCs w:val="32"/>
        </w:rPr>
        <w:t>采购文件</w:t>
      </w:r>
    </w:p>
    <w:p w:rsidR="00FC5FFD" w:rsidRDefault="00000000">
      <w:pPr>
        <w:spacing w:after="120" w:line="520" w:lineRule="exact"/>
        <w:jc w:val="center"/>
        <w:textAlignment w:val="baseline"/>
        <w:rPr>
          <w:rFonts w:ascii="宋体" w:hAnsi="宋体"/>
          <w:b/>
          <w:bCs/>
          <w:sz w:val="28"/>
          <w:szCs w:val="28"/>
        </w:rPr>
      </w:pPr>
      <w:r>
        <w:rPr>
          <w:rFonts w:ascii="宋体" w:hAnsi="宋体" w:hint="eastAsia"/>
          <w:b/>
          <w:bCs/>
          <w:sz w:val="28"/>
          <w:szCs w:val="28"/>
        </w:rPr>
        <w:t>采购编号：ZNWT-CGB-2023-027</w:t>
      </w:r>
    </w:p>
    <w:p w:rsidR="00FC5FFD" w:rsidRDefault="0000000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根据中农威特生物科技股份有限公司《采购管理办法》,中农威特生物科技有限公司对所需相关服务进行询价比价采购,欢迎符合资格要求的单位前来参加。</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FC5FFD" w:rsidRDefault="00000000">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bookmarkStart w:id="5" w:name="_Toc448992585"/>
      <w:r>
        <w:rPr>
          <w:rFonts w:ascii="仿宋" w:eastAsia="仿宋" w:hAnsi="仿宋" w:hint="eastAsia"/>
          <w:b/>
          <w:sz w:val="28"/>
          <w:szCs w:val="28"/>
        </w:rPr>
        <w:t>及相关要求</w:t>
      </w:r>
    </w:p>
    <w:bookmarkEnd w:id="5"/>
    <w:p w:rsidR="00FC5FFD" w:rsidRDefault="00000000">
      <w:pPr>
        <w:spacing w:line="520" w:lineRule="exact"/>
        <w:ind w:firstLineChars="200" w:firstLine="562"/>
        <w:rPr>
          <w:rFonts w:ascii="仿宋" w:eastAsia="仿宋" w:hAnsi="仿宋" w:cs="仿宋"/>
          <w:b/>
          <w:bCs/>
          <w:sz w:val="28"/>
          <w:szCs w:val="28"/>
          <w:lang w:bidi="zh-CN"/>
        </w:rPr>
      </w:pPr>
      <w:r>
        <w:rPr>
          <w:rFonts w:ascii="仿宋" w:eastAsia="仿宋" w:hAnsi="仿宋" w:cs="仿宋" w:hint="eastAsia"/>
          <w:b/>
          <w:bCs/>
          <w:sz w:val="28"/>
          <w:szCs w:val="28"/>
          <w:lang w:bidi="zh-CN"/>
        </w:rPr>
        <w:t>（一）电话改造</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1.方案：</w:t>
      </w:r>
    </w:p>
    <w:p w:rsidR="00FC5FFD" w:rsidRDefault="00000000">
      <w:pPr>
        <w:pStyle w:val="a0"/>
        <w:ind w:firstLineChars="200" w:firstLine="560"/>
      </w:pPr>
      <w:r>
        <w:rPr>
          <w:rFonts w:ascii="仿宋" w:eastAsia="仿宋" w:hAnsi="仿宋" w:cs="仿宋" w:hint="eastAsia"/>
          <w:sz w:val="28"/>
          <w:szCs w:val="28"/>
          <w:lang w:bidi="zh-CN"/>
        </w:rPr>
        <w:t>（1）6#方案：增加100个挂机电话，与现有洁净电话并排安装并使用同号码。</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（2）7#、9#方案：增加19个挂机电话。</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sz w:val="28"/>
          <w:szCs w:val="28"/>
          <w:lang w:bidi="zh-CN"/>
        </w:rPr>
        <w:t>从10号建筑敷设10对大对数电缆分别</w:t>
      </w:r>
      <w:r>
        <w:rPr>
          <w:rFonts w:ascii="仿宋" w:eastAsia="仿宋" w:hAnsi="仿宋" w:cs="仿宋" w:hint="eastAsia"/>
          <w:sz w:val="28"/>
          <w:szCs w:val="28"/>
          <w:lang w:bidi="zh-CN"/>
        </w:rPr>
        <w:t>至</w:t>
      </w:r>
      <w:r>
        <w:rPr>
          <w:rFonts w:ascii="仿宋" w:eastAsia="仿宋" w:hAnsi="仿宋" w:cs="仿宋"/>
          <w:sz w:val="28"/>
          <w:szCs w:val="28"/>
          <w:lang w:bidi="zh-CN"/>
        </w:rPr>
        <w:t>7号9号建筑，并且各建筑安装电话交接箱一个</w:t>
      </w:r>
      <w:r>
        <w:rPr>
          <w:rFonts w:ascii="仿宋" w:eastAsia="仿宋" w:hAnsi="仿宋" w:cs="仿宋" w:hint="eastAsia"/>
          <w:sz w:val="28"/>
          <w:szCs w:val="28"/>
          <w:lang w:bidi="zh-CN"/>
        </w:rPr>
        <w:t>。</w:t>
      </w:r>
      <w:r>
        <w:rPr>
          <w:rFonts w:ascii="仿宋" w:eastAsia="仿宋" w:hAnsi="仿宋" w:cs="仿宋"/>
          <w:sz w:val="28"/>
          <w:szCs w:val="28"/>
          <w:lang w:bidi="zh-CN"/>
        </w:rPr>
        <w:t>根据平面图电话安装位置要求，从电话交接箱到动物房的电话点位敷设ZR-RVV2*1.0电缆，中间通过密闭件，要求对密闭件拆除穿线后恢复安装，替换密闭件预留的圆柱型模块为线卡模块</w:t>
      </w:r>
      <w:r>
        <w:rPr>
          <w:rFonts w:ascii="仿宋" w:eastAsia="仿宋" w:hAnsi="仿宋" w:cs="仿宋" w:hint="eastAsia"/>
          <w:sz w:val="28"/>
          <w:szCs w:val="28"/>
          <w:lang w:bidi="zh-CN"/>
        </w:rPr>
        <w:t>，充分考虑拆除过程中密闭件损坏。</w:t>
      </w:r>
      <w:r>
        <w:rPr>
          <w:rFonts w:ascii="仿宋" w:eastAsia="仿宋" w:hAnsi="仿宋" w:cs="仿宋"/>
          <w:sz w:val="28"/>
          <w:szCs w:val="28"/>
          <w:lang w:bidi="zh-CN"/>
        </w:rPr>
        <w:t>布线</w:t>
      </w:r>
      <w:r>
        <w:rPr>
          <w:rFonts w:ascii="仿宋" w:eastAsia="仿宋" w:hAnsi="仿宋" w:cs="仿宋" w:hint="eastAsia"/>
          <w:sz w:val="28"/>
          <w:szCs w:val="28"/>
          <w:lang w:bidi="zh-CN"/>
        </w:rPr>
        <w:t>完成</w:t>
      </w:r>
      <w:r>
        <w:rPr>
          <w:rFonts w:ascii="仿宋" w:eastAsia="仿宋" w:hAnsi="仿宋" w:cs="仿宋"/>
          <w:sz w:val="28"/>
          <w:szCs w:val="28"/>
          <w:lang w:bidi="zh-CN"/>
        </w:rPr>
        <w:t>后，</w:t>
      </w:r>
      <w:r>
        <w:rPr>
          <w:rFonts w:ascii="仿宋" w:eastAsia="仿宋" w:hAnsi="仿宋" w:cs="仿宋" w:hint="eastAsia"/>
          <w:sz w:val="28"/>
          <w:szCs w:val="28"/>
          <w:lang w:bidi="zh-CN"/>
        </w:rPr>
        <w:t>安装电话并</w:t>
      </w:r>
      <w:r>
        <w:rPr>
          <w:rFonts w:ascii="仿宋" w:eastAsia="仿宋" w:hAnsi="仿宋" w:cs="仿宋"/>
          <w:sz w:val="28"/>
          <w:szCs w:val="28"/>
          <w:lang w:bidi="zh-CN"/>
        </w:rPr>
        <w:t>完成调试。</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2.数量、位置：</w:t>
      </w:r>
    </w:p>
    <w:p w:rsidR="00FC5FFD" w:rsidRDefault="00000000">
      <w:pPr>
        <w:pStyle w:val="a0"/>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6#建筑：100个。</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9#建筑：10个，其中1D-E07隔离走道1个、1D-E08准备间1个、1C-F11隔离走道2个、1C-T04污染走道1个、1C-U04污染走道1个、1C-W04污染走</w:t>
      </w:r>
      <w:r>
        <w:rPr>
          <w:rFonts w:ascii="仿宋" w:eastAsia="仿宋" w:hAnsi="仿宋" w:cs="仿宋" w:hint="eastAsia"/>
          <w:sz w:val="28"/>
          <w:szCs w:val="28"/>
          <w:lang w:bidi="zh-CN"/>
        </w:rPr>
        <w:lastRenderedPageBreak/>
        <w:t>道1个、1C-K09隔离走道1个、1C-F15气闸室1个、1C-K13气闸室1个。</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7#建筑：9个，其中1C-D05清洁走道2个、1C-E04隔离走道1个、1C-F04隔离走道1个、1C-F04隔离走道1个、1C-H04污染走道2个、1B-C03清洁走道1个、1A-A17清洁走道1个。</w:t>
      </w:r>
    </w:p>
    <w:p w:rsidR="00FC5FFD" w:rsidRDefault="00000000">
      <w:pPr>
        <w:pStyle w:val="a0"/>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3.图纸：6#建筑电话平面布局图、7#9#建筑电话布局图。</w:t>
      </w:r>
    </w:p>
    <w:p w:rsidR="00FC5FFD" w:rsidRDefault="00000000">
      <w:pPr>
        <w:pStyle w:val="a0"/>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4.挂机电话品牌型号：飞利浦TD2801、TCL8A、摩托罗拉CT50、步步高HA007（126）T。</w:t>
      </w:r>
    </w:p>
    <w:p w:rsidR="00FC5FFD" w:rsidRDefault="00000000">
      <w:pPr>
        <w:pStyle w:val="a0"/>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5.密闭件品牌：MCT。</w:t>
      </w:r>
    </w:p>
    <w:p w:rsidR="00FC5FFD" w:rsidRDefault="00000000">
      <w:pPr>
        <w:spacing w:line="520" w:lineRule="exact"/>
        <w:ind w:firstLineChars="200" w:firstLine="562"/>
        <w:rPr>
          <w:rFonts w:ascii="仿宋" w:eastAsia="仿宋" w:hAnsi="仿宋" w:cs="仿宋"/>
          <w:b/>
          <w:bCs/>
          <w:sz w:val="28"/>
          <w:szCs w:val="28"/>
          <w:lang w:bidi="zh-CN"/>
        </w:rPr>
      </w:pPr>
      <w:r>
        <w:rPr>
          <w:rFonts w:ascii="仿宋" w:eastAsia="仿宋" w:hAnsi="仿宋" w:cs="仿宋" w:hint="eastAsia"/>
          <w:b/>
          <w:bCs/>
          <w:sz w:val="28"/>
          <w:szCs w:val="28"/>
          <w:lang w:bidi="zh-CN"/>
        </w:rPr>
        <w:t>（二）9#淋浴水改造</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1.原淋浴水系统简介：</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下技术夹层设有一套淋浴水板式换热系统,供给至建筑内淋浴间使用点。</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换热量：300kw</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水压:P≥0.20MPa（用点）。</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管道材质：304不锈钢管。</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2.方案：优化原有系统，将原供回水系统改为大系统循环串联系统，串联一层所有用户点，保持供回水一直循环，确保改造后各用户点水压正常、实现零冷水功能。回水主管通往三层区域增加手动球阀1个，用于调节水流量。</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管道材质：304不锈钢，所有法兰、配件跟管道同材质。</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焊接方式：氩弧焊接。</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管径：供回水主管DN50。</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保温：采用橡塑棉保温。</w:t>
      </w:r>
    </w:p>
    <w:p w:rsidR="00FC5FFD" w:rsidRDefault="00000000">
      <w:pPr>
        <w:pStyle w:val="a0"/>
        <w:ind w:firstLineChars="200" w:firstLine="560"/>
        <w:rPr>
          <w:rFonts w:ascii="仿宋" w:eastAsia="仿宋" w:hAnsi="仿宋" w:cs="仿宋"/>
          <w:kern w:val="28"/>
          <w:sz w:val="28"/>
          <w:szCs w:val="28"/>
        </w:rPr>
      </w:pPr>
      <w:r>
        <w:rPr>
          <w:rFonts w:ascii="仿宋" w:eastAsia="仿宋" w:hAnsi="仿宋" w:cs="仿宋" w:hint="eastAsia"/>
          <w:sz w:val="28"/>
          <w:szCs w:val="28"/>
          <w:lang w:bidi="zh-CN"/>
        </w:rPr>
        <w:t>3.图纸：原淋浴水流程图、淋浴水改造流程图、淋浴水改造平面图。</w:t>
      </w:r>
      <w:r>
        <w:rPr>
          <w:rFonts w:ascii="仿宋" w:eastAsia="仿宋" w:hAnsi="仿宋" w:cs="仿宋" w:hint="eastAsia"/>
          <w:kern w:val="28"/>
          <w:sz w:val="28"/>
          <w:szCs w:val="28"/>
        </w:rPr>
        <w:t xml:space="preserve">    </w:t>
      </w:r>
    </w:p>
    <w:p w:rsidR="00FC5FFD" w:rsidRDefault="00000000">
      <w:pPr>
        <w:spacing w:line="520" w:lineRule="exact"/>
        <w:ind w:firstLineChars="200" w:firstLine="562"/>
        <w:rPr>
          <w:rFonts w:ascii="仿宋" w:eastAsia="仿宋" w:hAnsi="仿宋" w:cs="仿宋"/>
          <w:b/>
          <w:bCs/>
          <w:sz w:val="28"/>
          <w:szCs w:val="28"/>
          <w:lang w:bidi="zh-CN"/>
        </w:rPr>
      </w:pPr>
      <w:r>
        <w:rPr>
          <w:rFonts w:ascii="仿宋" w:eastAsia="仿宋" w:hAnsi="仿宋" w:cs="仿宋" w:hint="eastAsia"/>
          <w:b/>
          <w:bCs/>
          <w:sz w:val="28"/>
          <w:szCs w:val="28"/>
          <w:lang w:bidi="zh-CN"/>
        </w:rPr>
        <w:lastRenderedPageBreak/>
        <w:t>（三）</w:t>
      </w:r>
      <w:r>
        <w:rPr>
          <w:rFonts w:ascii="仿宋" w:eastAsia="仿宋" w:hAnsi="仿宋" w:cs="仿宋" w:hint="eastAsia"/>
          <w:b/>
          <w:bCs/>
          <w:kern w:val="28"/>
          <w:sz w:val="28"/>
          <w:szCs w:val="28"/>
        </w:rPr>
        <w:t>超低温冰箱集成数据</w:t>
      </w:r>
    </w:p>
    <w:p w:rsidR="00FC5FFD" w:rsidRDefault="00000000">
      <w:pPr>
        <w:autoSpaceDE w:val="0"/>
        <w:autoSpaceDN w:val="0"/>
        <w:spacing w:line="520" w:lineRule="exact"/>
        <w:ind w:firstLineChars="200" w:firstLine="560"/>
        <w:rPr>
          <w:rFonts w:ascii="仿宋" w:eastAsia="仿宋" w:hAnsi="仿宋" w:cs="仿宋"/>
          <w:sz w:val="28"/>
          <w:szCs w:val="28"/>
        </w:rPr>
      </w:pPr>
      <w:r>
        <w:rPr>
          <w:rFonts w:ascii="仿宋" w:eastAsia="仿宋" w:hAnsi="仿宋" w:cs="仿宋" w:hint="eastAsia"/>
          <w:kern w:val="28"/>
          <w:sz w:val="28"/>
          <w:szCs w:val="28"/>
        </w:rPr>
        <w:t xml:space="preserve">9号建筑D区V04毒种保存间新增两台超低温冰箱（招标人提供），投标人负责为超低温冰箱集成数据，上传运行数据至中控室进行监控。                                     </w:t>
      </w:r>
    </w:p>
    <w:p w:rsidR="00FC5FFD" w:rsidRDefault="00000000">
      <w:pPr>
        <w:spacing w:line="520" w:lineRule="exact"/>
        <w:ind w:firstLineChars="200" w:firstLine="562"/>
        <w:rPr>
          <w:rFonts w:ascii="仿宋" w:eastAsia="仿宋" w:hAnsi="仿宋" w:cs="仿宋"/>
          <w:b/>
          <w:bCs/>
          <w:sz w:val="28"/>
          <w:szCs w:val="28"/>
          <w:lang w:bidi="zh-CN"/>
        </w:rPr>
      </w:pPr>
      <w:bookmarkStart w:id="6" w:name="_Toc245606473"/>
      <w:bookmarkStart w:id="7" w:name="_Toc158690708"/>
      <w:bookmarkStart w:id="8" w:name="_Toc218870686"/>
      <w:bookmarkStart w:id="9" w:name="_Toc246178141"/>
      <w:bookmarkStart w:id="10" w:name="_Toc181171622"/>
      <w:r>
        <w:rPr>
          <w:rFonts w:ascii="仿宋" w:eastAsia="仿宋" w:hAnsi="仿宋" w:cs="仿宋" w:hint="eastAsia"/>
          <w:b/>
          <w:bCs/>
          <w:sz w:val="28"/>
          <w:szCs w:val="28"/>
          <w:lang w:bidi="zh-CN"/>
        </w:rPr>
        <w:t>（四）程序改造</w:t>
      </w:r>
    </w:p>
    <w:p w:rsidR="00FC5FFD" w:rsidRDefault="00000000">
      <w:pPr>
        <w:spacing w:line="520" w:lineRule="exact"/>
        <w:ind w:firstLineChars="200" w:firstLine="562"/>
        <w:rPr>
          <w:rFonts w:ascii="仿宋" w:eastAsia="仿宋" w:hAnsi="仿宋" w:cs="仿宋"/>
          <w:kern w:val="28"/>
          <w:sz w:val="28"/>
          <w:szCs w:val="28"/>
          <w:lang w:bidi="zh-CN"/>
        </w:rPr>
      </w:pPr>
      <w:r>
        <w:rPr>
          <w:rFonts w:ascii="仿宋" w:eastAsia="仿宋" w:hAnsi="仿宋" w:cs="仿宋" w:hint="eastAsia"/>
          <w:b/>
          <w:bCs/>
          <w:sz w:val="28"/>
          <w:szCs w:val="28"/>
          <w:lang w:bidi="zh-CN"/>
        </w:rPr>
        <w:t>1.7#建筑动物实验室→污染走道气密门：</w:t>
      </w:r>
      <w:r>
        <w:rPr>
          <w:rFonts w:ascii="仿宋" w:eastAsia="仿宋" w:hAnsi="仿宋" w:cs="仿宋" w:hint="eastAsia"/>
          <w:kern w:val="28"/>
          <w:sz w:val="28"/>
          <w:szCs w:val="28"/>
          <w:lang w:bidi="zh-CN"/>
        </w:rPr>
        <w:t>12间动物实验室→</w:t>
      </w:r>
      <w:r>
        <w:rPr>
          <w:rFonts w:ascii="仿宋" w:eastAsia="仿宋" w:hAnsi="仿宋" w:cs="仿宋"/>
          <w:kern w:val="28"/>
          <w:sz w:val="28"/>
          <w:szCs w:val="28"/>
          <w:lang w:bidi="zh-CN"/>
        </w:rPr>
        <w:t>污物走道</w:t>
      </w:r>
      <w:r>
        <w:rPr>
          <w:rFonts w:ascii="仿宋" w:eastAsia="仿宋" w:hAnsi="仿宋" w:cs="仿宋" w:hint="eastAsia"/>
          <w:kern w:val="28"/>
          <w:sz w:val="28"/>
          <w:szCs w:val="28"/>
          <w:lang w:bidi="zh-CN"/>
        </w:rPr>
        <w:t>的</w:t>
      </w:r>
      <w:r>
        <w:rPr>
          <w:rFonts w:ascii="仿宋" w:eastAsia="仿宋" w:hAnsi="仿宋" w:cs="仿宋"/>
          <w:kern w:val="28"/>
          <w:sz w:val="28"/>
          <w:szCs w:val="28"/>
          <w:lang w:bidi="zh-CN"/>
        </w:rPr>
        <w:t>气密门</w:t>
      </w:r>
      <w:r>
        <w:rPr>
          <w:rFonts w:ascii="仿宋" w:eastAsia="仿宋" w:hAnsi="仿宋" w:cs="仿宋" w:hint="eastAsia"/>
          <w:kern w:val="28"/>
          <w:sz w:val="28"/>
          <w:szCs w:val="28"/>
          <w:lang w:bidi="zh-CN"/>
        </w:rPr>
        <w:t>实现相互</w:t>
      </w:r>
      <w:r>
        <w:rPr>
          <w:rFonts w:ascii="仿宋" w:eastAsia="仿宋" w:hAnsi="仿宋" w:cs="仿宋"/>
          <w:kern w:val="28"/>
          <w:sz w:val="28"/>
          <w:szCs w:val="28"/>
          <w:lang w:bidi="zh-CN"/>
        </w:rPr>
        <w:t>互锁</w:t>
      </w:r>
      <w:r>
        <w:rPr>
          <w:rFonts w:ascii="仿宋" w:eastAsia="仿宋" w:hAnsi="仿宋" w:cs="仿宋" w:hint="eastAsia"/>
          <w:kern w:val="28"/>
          <w:sz w:val="28"/>
          <w:szCs w:val="28"/>
          <w:lang w:bidi="zh-CN"/>
        </w:rPr>
        <w:t>功能，当其中任何一扇门处于开启状态时，其余所有门均不能开启。</w:t>
      </w:r>
    </w:p>
    <w:p w:rsidR="00FC5FFD" w:rsidRDefault="00000000">
      <w:pPr>
        <w:pStyle w:val="a0"/>
        <w:autoSpaceDE w:val="0"/>
        <w:autoSpaceDN w:val="0"/>
        <w:spacing w:line="520" w:lineRule="exact"/>
        <w:ind w:firstLineChars="200" w:firstLine="562"/>
        <w:rPr>
          <w:rFonts w:ascii="仿宋" w:eastAsia="仿宋" w:hAnsi="仿宋" w:cs="仿宋"/>
          <w:b/>
          <w:bCs/>
          <w:sz w:val="28"/>
          <w:szCs w:val="28"/>
          <w:lang w:bidi="zh-CN"/>
        </w:rPr>
      </w:pPr>
      <w:r>
        <w:rPr>
          <w:rFonts w:ascii="仿宋" w:eastAsia="仿宋" w:hAnsi="仿宋" w:cs="仿宋" w:hint="eastAsia"/>
          <w:b/>
          <w:bCs/>
          <w:sz w:val="28"/>
          <w:szCs w:val="28"/>
          <w:lang w:bidi="zh-CN"/>
        </w:rPr>
        <w:t>2.9#淋浴水程序改造</w:t>
      </w:r>
    </w:p>
    <w:p w:rsidR="00FC5FFD" w:rsidRDefault="00000000">
      <w:pPr>
        <w:pStyle w:val="a0"/>
        <w:autoSpaceDE w:val="0"/>
        <w:autoSpaceDN w:val="0"/>
        <w:spacing w:line="520" w:lineRule="exact"/>
        <w:ind w:firstLineChars="200" w:firstLine="562"/>
        <w:rPr>
          <w:rFonts w:ascii="仿宋" w:eastAsia="仿宋" w:hAnsi="仿宋" w:cs="仿宋"/>
          <w:b/>
          <w:bCs/>
          <w:sz w:val="28"/>
          <w:szCs w:val="28"/>
          <w:lang w:bidi="zh-CN"/>
        </w:rPr>
      </w:pPr>
      <w:r>
        <w:rPr>
          <w:rFonts w:ascii="仿宋" w:eastAsia="仿宋" w:hAnsi="仿宋" w:cs="仿宋" w:hint="eastAsia"/>
          <w:b/>
          <w:bCs/>
          <w:sz w:val="28"/>
          <w:szCs w:val="28"/>
          <w:lang w:bidi="zh-CN"/>
        </w:rPr>
        <w:t>（1）大动物实验室区域、小动物实验室区域</w:t>
      </w:r>
      <w:r>
        <w:rPr>
          <w:rFonts w:ascii="仿宋" w:eastAsia="仿宋" w:hAnsi="仿宋" w:cs="仿宋"/>
          <w:b/>
          <w:bCs/>
          <w:sz w:val="28"/>
          <w:szCs w:val="28"/>
          <w:lang w:bidi="zh-CN"/>
        </w:rPr>
        <w:t>淋浴间增加</w:t>
      </w:r>
      <w:r>
        <w:rPr>
          <w:rFonts w:ascii="仿宋" w:eastAsia="仿宋" w:hAnsi="仿宋" w:cs="仿宋" w:hint="eastAsia"/>
          <w:b/>
          <w:bCs/>
          <w:sz w:val="28"/>
          <w:szCs w:val="28"/>
          <w:lang w:bidi="zh-CN"/>
        </w:rPr>
        <w:t>淋浴</w:t>
      </w:r>
      <w:r>
        <w:rPr>
          <w:rFonts w:ascii="仿宋" w:eastAsia="仿宋" w:hAnsi="仿宋" w:cs="仿宋"/>
          <w:b/>
          <w:bCs/>
          <w:sz w:val="28"/>
          <w:szCs w:val="28"/>
          <w:lang w:bidi="zh-CN"/>
        </w:rPr>
        <w:t>按钮功能</w:t>
      </w:r>
    </w:p>
    <w:p w:rsidR="00FC5FFD" w:rsidRDefault="00000000">
      <w:pPr>
        <w:pStyle w:val="a0"/>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方案</w:t>
      </w:r>
      <w:r>
        <w:rPr>
          <w:rFonts w:ascii="仿宋" w:eastAsia="仿宋" w:hAnsi="仿宋" w:cs="仿宋"/>
          <w:sz w:val="28"/>
          <w:szCs w:val="28"/>
          <w:lang w:bidi="zh-CN"/>
        </w:rPr>
        <w:t>：增加开门按钮、</w:t>
      </w:r>
      <w:r>
        <w:rPr>
          <w:rFonts w:ascii="仿宋" w:eastAsia="仿宋" w:hAnsi="仿宋" w:cs="仿宋" w:hint="eastAsia"/>
          <w:sz w:val="28"/>
          <w:szCs w:val="28"/>
          <w:lang w:bidi="zh-CN"/>
        </w:rPr>
        <w:t>敷设电缆、</w:t>
      </w:r>
      <w:r>
        <w:rPr>
          <w:rFonts w:ascii="仿宋" w:eastAsia="仿宋" w:hAnsi="仿宋" w:cs="仿宋"/>
          <w:sz w:val="28"/>
          <w:szCs w:val="28"/>
          <w:lang w:bidi="zh-CN"/>
        </w:rPr>
        <w:t>利用电磁阀解决双向通行和强制淋浴问题</w:t>
      </w:r>
      <w:r>
        <w:rPr>
          <w:rFonts w:ascii="仿宋" w:eastAsia="仿宋" w:hAnsi="仿宋" w:cs="仿宋" w:hint="eastAsia"/>
          <w:sz w:val="28"/>
          <w:szCs w:val="28"/>
          <w:lang w:bidi="zh-CN"/>
        </w:rPr>
        <w:t>。</w:t>
      </w:r>
    </w:p>
    <w:p w:rsidR="00FC5FFD" w:rsidRDefault="00000000">
      <w:pPr>
        <w:pStyle w:val="a0"/>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sz w:val="28"/>
          <w:szCs w:val="28"/>
          <w:lang w:bidi="zh-CN"/>
        </w:rPr>
        <w:t>施工改造：管道专业在淋浴间水管上增加水流开关、弱电专业增加开门按钮、自控专业利用电磁阀以解决双向通行和强制淋浴问题。控制逻辑为：当工作人员从三更刷卡（密码）开门进入更衣间，换好防护服后进入淋浴间（不淋浴），通过开门按钮开门再进入更换防护服间（淋浴间与更换防护服间的气密门为互锁状态，电磁锁为常上电常锁状态），淋浴间侧的气密门开门按钮不需要读取反馈信号，只为开门使用）；通过更换防护服间进入大动物舍关好气密门后开始上班，以此类推；当工作人员下班时从大动物舍返回到更换防护服间，更换好衣服后必须通过开门按钮进入淋浴间；该侧开门按钮自控系统需读取反馈信号以识别为下班开门，当自控系统接收到信号后打开电磁阀开始喷水，水流开关开始检测是否有流量信号，而后反馈给弱电互锁系统，互锁系统收到流量信号后待关好门开始计时淋浴时间，显示面板显示红色禁止开门状态（若收不到流量信号，互锁系统不计时）；淋浴期间互锁不允许任何人进出淋浴间；互锁系统计时达</w:t>
      </w:r>
      <w:r>
        <w:rPr>
          <w:rFonts w:ascii="仿宋" w:eastAsia="仿宋" w:hAnsi="仿宋" w:cs="仿宋"/>
          <w:sz w:val="28"/>
          <w:szCs w:val="28"/>
          <w:lang w:bidi="zh-CN"/>
        </w:rPr>
        <w:lastRenderedPageBreak/>
        <w:t>到设定时间后互锁门通过系统断电开门，显示面板显示绿色允许通行状态，电磁阀关闭停止喷水，停止淋浴后工作人员进入更衣间按顺序开门下班</w:t>
      </w:r>
      <w:r>
        <w:rPr>
          <w:rFonts w:ascii="仿宋" w:eastAsia="仿宋" w:hAnsi="仿宋" w:cs="仿宋" w:hint="eastAsia"/>
          <w:sz w:val="28"/>
          <w:szCs w:val="28"/>
          <w:lang w:bidi="zh-CN"/>
        </w:rPr>
        <w:t>，淋浴间增加1个重复淋浴按钮，单次淋浴时间不够时可重复淋浴。</w:t>
      </w:r>
      <w:r>
        <w:rPr>
          <w:rFonts w:ascii="仿宋" w:eastAsia="仿宋" w:hAnsi="仿宋" w:cs="仿宋"/>
          <w:sz w:val="28"/>
          <w:szCs w:val="28"/>
          <w:lang w:bidi="zh-CN"/>
        </w:rPr>
        <w:t>其他下班人员在淋浴间有人淋浴时可在更换防护服间换衣服等待淋浴人员结束后进入淋浴间，上班人员在淋浴间有人淋浴时可在更衣间等待淋浴人员结束后进入淋浴间。好处：合理利用时间快速通行，解决同一通道双向通行问题，真正实现强制淋浴，控制逻辑简单准确，不易出错。</w:t>
      </w:r>
    </w:p>
    <w:p w:rsidR="00FC5FFD" w:rsidRDefault="00000000">
      <w:pPr>
        <w:pStyle w:val="a0"/>
        <w:autoSpaceDE w:val="0"/>
        <w:autoSpaceDN w:val="0"/>
        <w:spacing w:line="520" w:lineRule="exact"/>
        <w:ind w:firstLineChars="200" w:firstLine="562"/>
        <w:rPr>
          <w:rFonts w:ascii="仿宋" w:eastAsia="仿宋" w:hAnsi="仿宋" w:cs="仿宋"/>
          <w:b/>
          <w:bCs/>
          <w:sz w:val="28"/>
          <w:szCs w:val="28"/>
          <w:lang w:bidi="zh-CN"/>
        </w:rPr>
      </w:pPr>
      <w:r>
        <w:rPr>
          <w:rFonts w:ascii="仿宋" w:eastAsia="仿宋" w:hAnsi="仿宋" w:cs="仿宋" w:hint="eastAsia"/>
          <w:b/>
          <w:bCs/>
          <w:sz w:val="28"/>
          <w:szCs w:val="28"/>
          <w:lang w:bidi="zh-CN"/>
        </w:rPr>
        <w:t>（2）7号9</w:t>
      </w:r>
      <w:r>
        <w:rPr>
          <w:rFonts w:ascii="仿宋" w:eastAsia="仿宋" w:hAnsi="仿宋" w:cs="仿宋"/>
          <w:b/>
          <w:bCs/>
          <w:sz w:val="28"/>
          <w:szCs w:val="28"/>
          <w:lang w:bidi="zh-CN"/>
        </w:rPr>
        <w:t>号建筑</w:t>
      </w:r>
      <w:r>
        <w:rPr>
          <w:rFonts w:ascii="仿宋" w:eastAsia="仿宋" w:hAnsi="仿宋" w:cs="仿宋" w:hint="eastAsia"/>
          <w:b/>
          <w:bCs/>
          <w:sz w:val="28"/>
          <w:szCs w:val="28"/>
          <w:lang w:bidi="zh-CN"/>
        </w:rPr>
        <w:t>增加一套淋浴模式</w:t>
      </w:r>
    </w:p>
    <w:p w:rsidR="00FC5FFD" w:rsidRDefault="00000000">
      <w:pPr>
        <w:pStyle w:val="a0"/>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7号、9</w:t>
      </w:r>
      <w:r>
        <w:rPr>
          <w:rFonts w:ascii="仿宋" w:eastAsia="仿宋" w:hAnsi="仿宋" w:cs="仿宋"/>
          <w:sz w:val="28"/>
          <w:szCs w:val="28"/>
          <w:lang w:bidi="zh-CN"/>
        </w:rPr>
        <w:t>号淋浴</w:t>
      </w:r>
      <w:r>
        <w:rPr>
          <w:rFonts w:ascii="仿宋" w:eastAsia="仿宋" w:hAnsi="仿宋" w:cs="仿宋" w:hint="eastAsia"/>
          <w:sz w:val="28"/>
          <w:szCs w:val="28"/>
          <w:lang w:bidi="zh-CN"/>
        </w:rPr>
        <w:t>目前只有1种淋浴模式，本次</w:t>
      </w:r>
      <w:r>
        <w:rPr>
          <w:rFonts w:ascii="仿宋" w:eastAsia="仿宋" w:hAnsi="仿宋" w:cs="仿宋"/>
          <w:sz w:val="28"/>
          <w:szCs w:val="28"/>
          <w:lang w:bidi="zh-CN"/>
        </w:rPr>
        <w:t>需增加一套淋浴模式</w:t>
      </w:r>
      <w:r>
        <w:rPr>
          <w:rFonts w:ascii="仿宋" w:eastAsia="仿宋" w:hAnsi="仿宋" w:cs="仿宋" w:hint="eastAsia"/>
          <w:sz w:val="28"/>
          <w:szCs w:val="28"/>
          <w:lang w:bidi="zh-CN"/>
        </w:rPr>
        <w:t>，</w:t>
      </w:r>
      <w:r>
        <w:rPr>
          <w:rFonts w:ascii="仿宋" w:eastAsia="仿宋" w:hAnsi="仿宋" w:cs="仿宋"/>
          <w:sz w:val="28"/>
          <w:szCs w:val="28"/>
          <w:lang w:bidi="zh-CN"/>
        </w:rPr>
        <w:t>设置为两种模式</w:t>
      </w:r>
      <w:r>
        <w:rPr>
          <w:rFonts w:ascii="仿宋" w:eastAsia="仿宋" w:hAnsi="仿宋" w:cs="仿宋" w:hint="eastAsia"/>
          <w:sz w:val="28"/>
          <w:szCs w:val="28"/>
          <w:lang w:bidi="zh-CN"/>
        </w:rPr>
        <w:t>：</w:t>
      </w:r>
      <w:r>
        <w:rPr>
          <w:rFonts w:ascii="仿宋" w:eastAsia="仿宋" w:hAnsi="仿宋" w:cs="仿宋"/>
          <w:sz w:val="28"/>
          <w:szCs w:val="28"/>
          <w:lang w:bidi="zh-CN"/>
        </w:rPr>
        <w:t>人畜共患病（不淋浴）</w:t>
      </w:r>
      <w:r>
        <w:rPr>
          <w:rFonts w:ascii="仿宋" w:eastAsia="仿宋" w:hAnsi="仿宋" w:cs="仿宋" w:hint="eastAsia"/>
          <w:sz w:val="28"/>
          <w:szCs w:val="28"/>
          <w:lang w:bidi="zh-CN"/>
        </w:rPr>
        <w:t>模式</w:t>
      </w:r>
      <w:r>
        <w:rPr>
          <w:rFonts w:ascii="仿宋" w:eastAsia="仿宋" w:hAnsi="仿宋" w:cs="仿宋"/>
          <w:sz w:val="28"/>
          <w:szCs w:val="28"/>
          <w:lang w:bidi="zh-CN"/>
        </w:rPr>
        <w:t xml:space="preserve"> </w:t>
      </w:r>
      <w:r>
        <w:rPr>
          <w:rFonts w:ascii="仿宋" w:eastAsia="仿宋" w:hAnsi="仿宋" w:cs="仿宋" w:hint="eastAsia"/>
          <w:sz w:val="28"/>
          <w:szCs w:val="28"/>
          <w:lang w:bidi="zh-CN"/>
        </w:rPr>
        <w:t>、</w:t>
      </w:r>
      <w:r>
        <w:rPr>
          <w:rFonts w:ascii="仿宋" w:eastAsia="仿宋" w:hAnsi="仿宋" w:cs="仿宋"/>
          <w:sz w:val="28"/>
          <w:szCs w:val="28"/>
          <w:lang w:bidi="zh-CN"/>
        </w:rPr>
        <w:t>非人畜共患病（淋浴）</w:t>
      </w:r>
      <w:r>
        <w:rPr>
          <w:rFonts w:ascii="仿宋" w:eastAsia="仿宋" w:hAnsi="仿宋" w:cs="仿宋" w:hint="eastAsia"/>
          <w:sz w:val="28"/>
          <w:szCs w:val="28"/>
          <w:lang w:bidi="zh-CN"/>
        </w:rPr>
        <w:t>模式。目前执行的程序为</w:t>
      </w:r>
      <w:r>
        <w:rPr>
          <w:rFonts w:ascii="仿宋" w:eastAsia="仿宋" w:hAnsi="仿宋" w:cs="仿宋"/>
          <w:sz w:val="28"/>
          <w:szCs w:val="28"/>
          <w:lang w:bidi="zh-CN"/>
        </w:rPr>
        <w:t>非人畜共患病（淋浴）</w:t>
      </w:r>
      <w:r>
        <w:rPr>
          <w:rFonts w:ascii="仿宋" w:eastAsia="仿宋" w:hAnsi="仿宋" w:cs="仿宋" w:hint="eastAsia"/>
          <w:sz w:val="28"/>
          <w:szCs w:val="28"/>
          <w:lang w:bidi="zh-CN"/>
        </w:rPr>
        <w:t>程序，投标人须增加1套不淋浴程序，在开展</w:t>
      </w:r>
      <w:r>
        <w:rPr>
          <w:rFonts w:ascii="仿宋" w:eastAsia="仿宋" w:hAnsi="仿宋" w:cs="仿宋"/>
          <w:sz w:val="28"/>
          <w:szCs w:val="28"/>
          <w:lang w:bidi="zh-CN"/>
        </w:rPr>
        <w:t>人畜共患病</w:t>
      </w:r>
      <w:r>
        <w:rPr>
          <w:rFonts w:ascii="仿宋" w:eastAsia="仿宋" w:hAnsi="仿宋" w:cs="仿宋" w:hint="eastAsia"/>
          <w:sz w:val="28"/>
          <w:szCs w:val="28"/>
          <w:lang w:bidi="zh-CN"/>
        </w:rPr>
        <w:t>病时，由四更→淋浴→三更时不在进行淋浴。两套模式可在工作站画面进行切换。</w:t>
      </w:r>
    </w:p>
    <w:p w:rsidR="00FC5FFD" w:rsidRDefault="00000000">
      <w:pPr>
        <w:tabs>
          <w:tab w:val="left" w:pos="630"/>
          <w:tab w:val="left" w:pos="840"/>
          <w:tab w:val="left" w:pos="1060"/>
          <w:tab w:val="left" w:pos="1260"/>
          <w:tab w:val="left" w:pos="1470"/>
        </w:tabs>
        <w:spacing w:line="520" w:lineRule="exact"/>
        <w:ind w:firstLineChars="200" w:firstLine="562"/>
        <w:rPr>
          <w:rFonts w:ascii="仿宋" w:eastAsia="仿宋" w:hAnsi="仿宋" w:cs="仿宋"/>
          <w:b/>
          <w:sz w:val="28"/>
          <w:szCs w:val="28"/>
        </w:rPr>
      </w:pPr>
      <w:r>
        <w:rPr>
          <w:rFonts w:ascii="仿宋" w:eastAsia="仿宋" w:hAnsi="仿宋" w:cs="仿宋" w:hint="eastAsia"/>
          <w:b/>
          <w:bCs/>
          <w:sz w:val="28"/>
          <w:szCs w:val="28"/>
          <w:lang w:bidi="zh-CN"/>
        </w:rPr>
        <w:t>（五）</w:t>
      </w:r>
      <w:r>
        <w:rPr>
          <w:rFonts w:ascii="仿宋" w:eastAsia="仿宋" w:hAnsi="仿宋" w:cs="仿宋" w:hint="eastAsia"/>
          <w:b/>
          <w:sz w:val="28"/>
          <w:szCs w:val="28"/>
        </w:rPr>
        <w:t>质量保证措施</w:t>
      </w:r>
      <w:bookmarkEnd w:id="6"/>
      <w:bookmarkEnd w:id="7"/>
      <w:bookmarkEnd w:id="8"/>
      <w:bookmarkEnd w:id="9"/>
      <w:bookmarkEnd w:id="10"/>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在产品施工、调试和验收过程中，如发现任何不符合招标文件要求的产品或配件，投标人都必须及时返修或更换，直至符合规定要求。</w:t>
      </w:r>
    </w:p>
    <w:p w:rsidR="00FC5FFD" w:rsidRDefault="00000000">
      <w:pPr>
        <w:pStyle w:val="aff4"/>
        <w:tabs>
          <w:tab w:val="left" w:pos="-709"/>
          <w:tab w:val="left" w:pos="720"/>
        </w:tabs>
        <w:spacing w:beforeLines="50" w:before="156" w:line="520" w:lineRule="exact"/>
        <w:ind w:firstLine="562"/>
        <w:rPr>
          <w:rFonts w:ascii="仿宋" w:eastAsia="仿宋" w:hAnsi="仿宋" w:cs="仿宋"/>
          <w:b/>
          <w:bCs/>
          <w:sz w:val="28"/>
          <w:szCs w:val="28"/>
        </w:rPr>
      </w:pPr>
      <w:r>
        <w:rPr>
          <w:rFonts w:ascii="仿宋" w:eastAsia="仿宋" w:hAnsi="仿宋" w:cs="仿宋" w:hint="eastAsia"/>
          <w:b/>
          <w:bCs/>
          <w:sz w:val="28"/>
          <w:szCs w:val="28"/>
          <w:lang w:bidi="zh-CN"/>
        </w:rPr>
        <w:t>（六）</w:t>
      </w:r>
      <w:r>
        <w:rPr>
          <w:rFonts w:ascii="仿宋" w:eastAsia="仿宋" w:hAnsi="仿宋" w:cs="仿宋" w:hint="eastAsia"/>
          <w:b/>
          <w:bCs/>
          <w:sz w:val="28"/>
          <w:szCs w:val="28"/>
        </w:rPr>
        <w:t>图纸详见附件。</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附件1:6#电话平面布局图</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附件2:7#、9#电话平面布局图</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附件3:9#淋浴水改造图</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三、询价比价时间</w:t>
      </w:r>
    </w:p>
    <w:p w:rsidR="00FC5FFD" w:rsidRDefault="0000000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2023年6月2日08:30分。</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四、询价比价地点</w:t>
      </w:r>
    </w:p>
    <w:p w:rsidR="00FC5FFD" w:rsidRDefault="0000000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中农威特生物科技股份有限公司采购部会议室（兰州兽医研究所图书馆西北侧库房2楼）</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lastRenderedPageBreak/>
        <w:t>五、报价文件的编制份数、密封要求和递交时间</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文件的份数：报价人应编制正副本各一份。</w:t>
      </w:r>
    </w:p>
    <w:p w:rsidR="00FC5FFD" w:rsidRDefault="00000000">
      <w:pPr>
        <w:snapToGrid w:val="0"/>
        <w:spacing w:line="520" w:lineRule="exact"/>
        <w:ind w:firstLineChars="200" w:firstLine="560"/>
        <w:textAlignment w:val="baseline"/>
        <w:rPr>
          <w:rFonts w:ascii="仿宋" w:eastAsia="仿宋" w:hAnsi="仿宋"/>
          <w:sz w:val="28"/>
          <w:szCs w:val="28"/>
        </w:rPr>
      </w:pPr>
      <w:r>
        <w:rPr>
          <w:rFonts w:ascii="仿宋" w:eastAsia="仿宋" w:hAnsi="仿宋" w:cs="宋体" w:hint="eastAsia"/>
          <w:sz w:val="28"/>
          <w:szCs w:val="28"/>
        </w:rPr>
        <w:t>报价人应将报价文件正副本一并密封提交，于2023年6月2日08:00分之前,送达中农威特生物科技股份有限公司采购部办公室（兰州市城关区盐场堡徐家坪1号</w:t>
      </w:r>
      <w:r>
        <w:rPr>
          <w:rFonts w:ascii="仿宋" w:eastAsia="仿宋" w:hAnsi="仿宋" w:cs="仿宋" w:hint="eastAsia"/>
          <w:spacing w:val="-4"/>
          <w:sz w:val="28"/>
          <w:szCs w:val="28"/>
        </w:rPr>
        <w:t>兰州兽医研究所图书</w:t>
      </w:r>
      <w:r>
        <w:rPr>
          <w:rFonts w:ascii="仿宋" w:eastAsia="仿宋" w:hAnsi="仿宋" w:cs="仿宋" w:hint="eastAsia"/>
          <w:sz w:val="28"/>
          <w:szCs w:val="28"/>
        </w:rPr>
        <w:t>馆西北侧库房2楼</w:t>
      </w:r>
      <w:r>
        <w:rPr>
          <w:rFonts w:ascii="仿宋" w:eastAsia="仿宋" w:hAnsi="仿宋" w:cs="宋体" w:hint="eastAsia"/>
          <w:sz w:val="28"/>
          <w:szCs w:val="28"/>
        </w:rPr>
        <w:t>），</w:t>
      </w:r>
      <w:r>
        <w:rPr>
          <w:rFonts w:ascii="仿宋" w:eastAsia="仿宋" w:hAnsi="仿宋" w:hint="eastAsia"/>
          <w:sz w:val="28"/>
          <w:szCs w:val="28"/>
        </w:rPr>
        <w:t>逾期送达的或者未送达指定地点的报价文件，采购人不予受理。</w:t>
      </w:r>
      <w:bookmarkEnd w:id="0"/>
      <w:bookmarkEnd w:id="1"/>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六、资格要求</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本次采购采用资格后审方式，供应商自行选择判断是否符合资格要求，并决定是否参加此次采购活动。供应商必须具备以下资质条件，不满足以下任一条件，视为资格审查不通过。</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（一）提供有效期内“三证合一”的营业执照（复印件）；</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（二）提供法定代表人身份证（复印件）；</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（三）法定代表人授权函及被授权人身份证（复印件）；</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（四）</w:t>
      </w:r>
      <w:r>
        <w:rPr>
          <w:rFonts w:ascii="仿宋" w:eastAsia="仿宋" w:hAnsi="仿宋" w:hint="eastAsia"/>
          <w:sz w:val="28"/>
          <w:szCs w:val="28"/>
        </w:rPr>
        <w:t>不接受联合体应答方式，不允许任何形式的分包或转包</w:t>
      </w:r>
      <w:r>
        <w:rPr>
          <w:rFonts w:ascii="仿宋" w:eastAsia="仿宋" w:hAnsi="仿宋" w:cs="宋体" w:hint="eastAsia"/>
          <w:sz w:val="28"/>
          <w:szCs w:val="28"/>
        </w:rPr>
        <w:t>；</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（五）供应商认为觉得有必要提交的其他相关证明材料；</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以上条款（一）项为有效期内通过上年度年检或复审的证书，若法定代表人参加会议，须提供第（二）项，若法人授权人参加会议，须提供第（二）和第（三）项。</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供应商所提供的证明文件，均须加盖单位公章。</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（一）须提交的文件资料</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2.报价函（附表2）</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3.法定代表人身份证复印件、法定代表人授权书和被授权人身份证复印件（附表3）</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4.营业执照复印件以及相应的资质证明文件复印件</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7.类似项目业绩（格式自拟）</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8.服务方案</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9.报价方认为需要提供的其他资料</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（二）报价</w:t>
      </w:r>
    </w:p>
    <w:p w:rsidR="00FC5FFD" w:rsidRDefault="00000000">
      <w:pPr>
        <w:autoSpaceDE w:val="0"/>
        <w:autoSpaceDN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1.报价人的报价，是报价人响应本项目要求的全部工作内容的价格体现。</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2.报价方所有报价均以人民币报价。</w:t>
      </w:r>
    </w:p>
    <w:p w:rsidR="00FC5FFD"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FC5FFD" w:rsidRDefault="00000000">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本次采购项目采用</w:t>
      </w:r>
      <w:r>
        <w:rPr>
          <w:rFonts w:ascii="仿宋" w:eastAsia="仿宋" w:hAnsi="仿宋" w:cs="宋体"/>
          <w:sz w:val="28"/>
          <w:szCs w:val="28"/>
        </w:rPr>
        <w:t xml:space="preserve"> </w:t>
      </w:r>
      <w:r>
        <w:rPr>
          <w:rFonts w:ascii="仿宋" w:eastAsia="仿宋" w:hAnsi="仿宋" w:cs="宋体" w:hint="eastAsia"/>
          <w:sz w:val="28"/>
          <w:szCs w:val="28"/>
        </w:rPr>
        <w:t>“综合评分法”。</w:t>
      </w:r>
      <w:r>
        <w:rPr>
          <w:rFonts w:ascii="仿宋" w:eastAsia="仿宋" w:hAnsi="仿宋" w:cs="宋体"/>
          <w:sz w:val="28"/>
          <w:szCs w:val="28"/>
        </w:rPr>
        <w:t xml:space="preserve"> </w:t>
      </w:r>
      <w:r>
        <w:rPr>
          <w:rFonts w:ascii="仿宋" w:eastAsia="仿宋" w:hAnsi="仿宋" w:cs="宋体" w:hint="eastAsia"/>
          <w:sz w:val="28"/>
          <w:szCs w:val="28"/>
        </w:rPr>
        <w:t>从维护采购人和报价人的双方利益出发，本项目坚持选优择优的原则，采购方不向报价人承诺价格低者为入围供应商，对供应商不作任何解释说明。具体评分分值如下：</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6520"/>
        <w:gridCol w:w="993"/>
      </w:tblGrid>
      <w:tr w:rsidR="00FC5FFD">
        <w:tc>
          <w:tcPr>
            <w:tcW w:w="1526"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t>报价得分</w:t>
            </w:r>
          </w:p>
        </w:tc>
        <w:tc>
          <w:tcPr>
            <w:tcW w:w="6520" w:type="dxa"/>
            <w:vAlign w:val="center"/>
          </w:tcPr>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报价得分=（评审基准价）／报价)×40</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评审基准价是指满足采购文件要求且最低的有效报价。除低于成本价的报价被拒绝外，最低报价得40分。价格分得分以四舍五入方法精确到小数点后两位。</w:t>
            </w:r>
          </w:p>
        </w:tc>
        <w:tc>
          <w:tcPr>
            <w:tcW w:w="993" w:type="dxa"/>
            <w:vAlign w:val="center"/>
          </w:tcPr>
          <w:p w:rsidR="00FC5FFD" w:rsidRDefault="00000000">
            <w:pPr>
              <w:spacing w:line="520" w:lineRule="exact"/>
              <w:rPr>
                <w:rFonts w:ascii="仿宋" w:eastAsia="仿宋" w:hAnsi="仿宋" w:cs="宋体"/>
                <w:sz w:val="28"/>
                <w:szCs w:val="28"/>
              </w:rPr>
            </w:pPr>
            <w:r>
              <w:rPr>
                <w:rFonts w:ascii="仿宋" w:eastAsia="仿宋" w:hAnsi="仿宋" w:cs="宋体" w:hint="eastAsia"/>
                <w:sz w:val="28"/>
                <w:szCs w:val="28"/>
              </w:rPr>
              <w:t>40分</w:t>
            </w:r>
          </w:p>
        </w:tc>
      </w:tr>
      <w:tr w:rsidR="00FC5FFD">
        <w:tc>
          <w:tcPr>
            <w:tcW w:w="1526"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t>业绩</w:t>
            </w:r>
          </w:p>
        </w:tc>
        <w:tc>
          <w:tcPr>
            <w:tcW w:w="6520" w:type="dxa"/>
            <w:vAlign w:val="center"/>
          </w:tcPr>
          <w:p w:rsidR="00FC5FFD" w:rsidRDefault="00000000">
            <w:pPr>
              <w:spacing w:line="520" w:lineRule="exact"/>
              <w:ind w:firstLineChars="200" w:firstLine="560"/>
              <w:rPr>
                <w:rFonts w:ascii="仿宋" w:eastAsia="仿宋" w:hAnsi="仿宋" w:cs="宋体"/>
                <w:sz w:val="28"/>
                <w:szCs w:val="28"/>
              </w:rPr>
            </w:pPr>
            <w:r>
              <w:rPr>
                <w:rFonts w:ascii="仿宋" w:eastAsia="仿宋" w:hAnsi="仿宋" w:cs="仿宋" w:hint="eastAsia"/>
                <w:sz w:val="28"/>
                <w:szCs w:val="28"/>
              </w:rPr>
              <w:t>报价人提供2019年-至今的类似项目的业绩，以签订的合同为准，每提供一个合格项目得2分，最多得10分。</w:t>
            </w:r>
          </w:p>
        </w:tc>
        <w:tc>
          <w:tcPr>
            <w:tcW w:w="993"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t>10分</w:t>
            </w:r>
          </w:p>
        </w:tc>
      </w:tr>
      <w:tr w:rsidR="00FC5FFD">
        <w:tc>
          <w:tcPr>
            <w:tcW w:w="1526"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t>服务承诺</w:t>
            </w:r>
          </w:p>
        </w:tc>
        <w:tc>
          <w:tcPr>
            <w:tcW w:w="6520" w:type="dxa"/>
            <w:vAlign w:val="center"/>
          </w:tcPr>
          <w:p w:rsidR="00FC5FFD" w:rsidRDefault="00000000">
            <w:pPr>
              <w:spacing w:line="520" w:lineRule="exact"/>
              <w:ind w:firstLineChars="200" w:firstLine="560"/>
              <w:rPr>
                <w:rFonts w:ascii="仿宋" w:eastAsia="仿宋" w:hAnsi="仿宋" w:cs="仿宋"/>
                <w:sz w:val="28"/>
                <w:szCs w:val="28"/>
              </w:rPr>
            </w:pPr>
            <w:r>
              <w:rPr>
                <w:rFonts w:ascii="仿宋" w:eastAsia="仿宋" w:hAnsi="仿宋" w:cs="宋体" w:hint="eastAsia"/>
                <w:sz w:val="28"/>
                <w:szCs w:val="28"/>
              </w:rPr>
              <w:t>服务承诺完善、有详细服务安排，优秀得8-10分，一般得5-7分，较差得1-4分，没有不得分。</w:t>
            </w:r>
          </w:p>
        </w:tc>
        <w:tc>
          <w:tcPr>
            <w:tcW w:w="993"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t>10分</w:t>
            </w:r>
          </w:p>
        </w:tc>
      </w:tr>
      <w:tr w:rsidR="00FC5FFD">
        <w:tc>
          <w:tcPr>
            <w:tcW w:w="1526"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lastRenderedPageBreak/>
              <w:t>服务方案</w:t>
            </w:r>
          </w:p>
        </w:tc>
        <w:tc>
          <w:tcPr>
            <w:tcW w:w="6520" w:type="dxa"/>
            <w:vAlign w:val="center"/>
          </w:tcPr>
          <w:p w:rsidR="00FC5FFD" w:rsidRDefault="00000000">
            <w:pPr>
              <w:spacing w:line="520" w:lineRule="exact"/>
              <w:ind w:firstLine="560"/>
              <w:rPr>
                <w:rFonts w:ascii="仿宋" w:eastAsia="仿宋" w:hAnsi="仿宋"/>
                <w:sz w:val="28"/>
                <w:szCs w:val="28"/>
              </w:rPr>
            </w:pPr>
            <w:r>
              <w:rPr>
                <w:rFonts w:ascii="仿宋" w:eastAsia="仿宋" w:hAnsi="仿宋" w:hint="eastAsia"/>
                <w:sz w:val="28"/>
                <w:szCs w:val="28"/>
              </w:rPr>
              <w:t>服务方案要有针对性，方案</w:t>
            </w:r>
            <w:r>
              <w:rPr>
                <w:rFonts w:ascii="仿宋" w:eastAsia="仿宋" w:hAnsi="仿宋" w:cs="宋体" w:hint="eastAsia"/>
                <w:sz w:val="28"/>
                <w:szCs w:val="28"/>
              </w:rPr>
              <w:t>满足采购要求，描述详细</w:t>
            </w:r>
            <w:r>
              <w:rPr>
                <w:rFonts w:ascii="仿宋" w:eastAsia="仿宋" w:hAnsi="仿宋" w:hint="eastAsia"/>
                <w:sz w:val="28"/>
                <w:szCs w:val="28"/>
              </w:rPr>
              <w:t>。</w:t>
            </w:r>
          </w:p>
          <w:p w:rsidR="00FC5FFD" w:rsidRDefault="00000000">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1.有完整的方案，方案</w:t>
            </w:r>
            <w:r>
              <w:rPr>
                <w:rFonts w:ascii="仿宋" w:eastAsia="仿宋" w:hAnsi="仿宋" w:cs="宋体" w:hint="eastAsia"/>
                <w:sz w:val="28"/>
                <w:szCs w:val="28"/>
              </w:rPr>
              <w:t>考虑全面、经济高效、科学合理</w:t>
            </w:r>
            <w:r>
              <w:rPr>
                <w:rFonts w:ascii="仿宋" w:eastAsia="仿宋" w:hAnsi="仿宋" w:cs="仿宋" w:hint="eastAsia"/>
                <w:sz w:val="28"/>
                <w:szCs w:val="28"/>
              </w:rPr>
              <w:t>者，得31～40分。</w:t>
            </w:r>
          </w:p>
          <w:p w:rsidR="00FC5FFD" w:rsidRDefault="00000000">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2.有较完整的方案，方案</w:t>
            </w:r>
            <w:r>
              <w:rPr>
                <w:rFonts w:ascii="仿宋" w:eastAsia="仿宋" w:hAnsi="仿宋" w:cs="宋体" w:hint="eastAsia"/>
                <w:sz w:val="28"/>
                <w:szCs w:val="28"/>
              </w:rPr>
              <w:t>考虑较全面、经济高效、科学合理</w:t>
            </w:r>
            <w:r>
              <w:rPr>
                <w:rFonts w:ascii="仿宋" w:eastAsia="仿宋" w:hAnsi="仿宋" w:cs="仿宋" w:hint="eastAsia"/>
                <w:sz w:val="28"/>
                <w:szCs w:val="28"/>
              </w:rPr>
              <w:t>者，得17～30分。</w:t>
            </w:r>
          </w:p>
          <w:p w:rsidR="00FC5FFD" w:rsidRDefault="00000000">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3.方案不完整，方案</w:t>
            </w:r>
            <w:r>
              <w:rPr>
                <w:rFonts w:ascii="仿宋" w:eastAsia="仿宋" w:hAnsi="仿宋" w:cs="宋体" w:hint="eastAsia"/>
                <w:sz w:val="28"/>
                <w:szCs w:val="28"/>
              </w:rPr>
              <w:t>考虑不全面、经济高效、科学合理</w:t>
            </w:r>
            <w:r>
              <w:rPr>
                <w:rFonts w:ascii="仿宋" w:eastAsia="仿宋" w:hAnsi="仿宋" w:cs="仿宋" w:hint="eastAsia"/>
                <w:sz w:val="28"/>
                <w:szCs w:val="28"/>
              </w:rPr>
              <w:t>者，得 1～16分。</w:t>
            </w:r>
          </w:p>
          <w:p w:rsidR="00FC5FFD" w:rsidRDefault="00000000">
            <w:pPr>
              <w:overflowPunct w:val="0"/>
              <w:spacing w:after="120" w:line="520" w:lineRule="exact"/>
              <w:ind w:firstLineChars="200" w:firstLine="560"/>
              <w:rPr>
                <w:rFonts w:ascii="仿宋" w:eastAsia="仿宋" w:hAnsi="仿宋" w:cs="宋体"/>
                <w:sz w:val="28"/>
                <w:szCs w:val="28"/>
              </w:rPr>
            </w:pPr>
            <w:r>
              <w:rPr>
                <w:rFonts w:ascii="仿宋" w:eastAsia="仿宋" w:hAnsi="仿宋" w:cs="仿宋" w:hint="eastAsia"/>
                <w:sz w:val="28"/>
                <w:szCs w:val="28"/>
              </w:rPr>
              <w:t>4.未提交方案，不得分。</w:t>
            </w:r>
          </w:p>
        </w:tc>
        <w:tc>
          <w:tcPr>
            <w:tcW w:w="993" w:type="dxa"/>
            <w:vAlign w:val="center"/>
          </w:tcPr>
          <w:p w:rsidR="00FC5FFD" w:rsidRDefault="00000000">
            <w:pPr>
              <w:spacing w:line="520" w:lineRule="exact"/>
              <w:jc w:val="center"/>
              <w:rPr>
                <w:rFonts w:ascii="仿宋" w:eastAsia="仿宋" w:hAnsi="仿宋" w:cs="宋体"/>
                <w:sz w:val="28"/>
                <w:szCs w:val="28"/>
              </w:rPr>
            </w:pPr>
            <w:r>
              <w:rPr>
                <w:rFonts w:ascii="仿宋" w:eastAsia="仿宋" w:hAnsi="仿宋" w:cs="宋体" w:hint="eastAsia"/>
                <w:sz w:val="28"/>
                <w:szCs w:val="28"/>
              </w:rPr>
              <w:t>40分</w:t>
            </w:r>
          </w:p>
        </w:tc>
      </w:tr>
    </w:tbl>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若有效供应商不足三家时，不再适用本评分办法，由评审小组与供应商进行现场谈判以确定入围供应商。</w:t>
      </w:r>
    </w:p>
    <w:p w:rsidR="00FC5FFD" w:rsidRDefault="00000000">
      <w:pPr>
        <w:spacing w:line="52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九、合同的签订</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（一）中选供应商应在接通知后</w:t>
      </w:r>
      <w:r>
        <w:rPr>
          <w:rFonts w:ascii="仿宋" w:eastAsia="仿宋" w:hAnsi="仿宋" w:cs="宋体"/>
          <w:sz w:val="28"/>
          <w:szCs w:val="28"/>
        </w:rPr>
        <w:t>2</w:t>
      </w:r>
      <w:r>
        <w:rPr>
          <w:rFonts w:ascii="仿宋" w:eastAsia="仿宋" w:hAnsi="仿宋" w:cs="宋体" w:hint="eastAsia"/>
          <w:sz w:val="28"/>
          <w:szCs w:val="28"/>
        </w:rPr>
        <w:t>日历天内与采购人签署合同，中选供应商无合理理由不得拒签合同。</w:t>
      </w:r>
      <w:r>
        <w:rPr>
          <w:rFonts w:ascii="仿宋" w:eastAsia="仿宋" w:hAnsi="仿宋" w:cs="宋体"/>
          <w:sz w:val="28"/>
          <w:szCs w:val="28"/>
        </w:rPr>
        <w:t xml:space="preserve"> </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二）采购文件、采购文件的修改文件、中选供应商的响应文件、补充或修改的文件及澄清或承诺文件等，均为双方签订相关合同的组成部分，并与该合同一并作为本采购文件的互补性法律文件，与该合同具有同等法律效力。</w:t>
      </w:r>
    </w:p>
    <w:p w:rsidR="00FC5FFD"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（三）中选供应商因不可抗力或者自身原因不能履行采购合同的，采购人可以按照评审小组提出的本次项目评价顺序名单排序，依次确定其他中选候选人为中选供应商，也可以重新组织采购。</w:t>
      </w:r>
    </w:p>
    <w:p w:rsidR="00FC5FFD" w:rsidRDefault="00000000">
      <w:pPr>
        <w:spacing w:line="520" w:lineRule="exact"/>
        <w:ind w:firstLineChars="200" w:firstLine="562"/>
        <w:rPr>
          <w:rFonts w:ascii="仿宋" w:eastAsia="仿宋" w:hAnsi="仿宋" w:cs="宋体"/>
          <w:sz w:val="28"/>
          <w:szCs w:val="28"/>
        </w:rPr>
      </w:pPr>
      <w:r>
        <w:rPr>
          <w:rFonts w:ascii="仿宋" w:eastAsia="仿宋" w:hAnsi="仿宋" w:cs="宋体" w:hint="eastAsia"/>
          <w:b/>
          <w:bCs/>
          <w:sz w:val="28"/>
          <w:szCs w:val="28"/>
        </w:rPr>
        <w:t>十、服务周期</w:t>
      </w:r>
    </w:p>
    <w:p w:rsidR="00FC5FFD" w:rsidRDefault="00000000">
      <w:pPr>
        <w:ind w:firstLineChars="200" w:firstLine="560"/>
        <w:rPr>
          <w:rFonts w:ascii="仿宋" w:eastAsia="仿宋" w:hAnsi="仿宋" w:cs="宋体"/>
          <w:sz w:val="28"/>
          <w:szCs w:val="28"/>
        </w:rPr>
      </w:pPr>
      <w:r>
        <w:rPr>
          <w:rFonts w:ascii="仿宋" w:eastAsia="仿宋" w:hAnsi="仿宋" w:cs="宋体" w:hint="eastAsia"/>
          <w:sz w:val="28"/>
          <w:szCs w:val="28"/>
        </w:rPr>
        <w:t>45个日历天。具体施工时间为实验室活动结束终末消毒后，由甲方通知进场施工。</w:t>
      </w:r>
    </w:p>
    <w:p w:rsidR="00FC5FFD" w:rsidRDefault="00000000">
      <w:pPr>
        <w:spacing w:line="52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十一、</w:t>
      </w:r>
      <w:bookmarkStart w:id="11" w:name="OLE_LINK41"/>
      <w:r>
        <w:rPr>
          <w:rFonts w:ascii="仿宋" w:eastAsia="仿宋" w:hAnsi="仿宋" w:cs="宋体" w:hint="eastAsia"/>
          <w:b/>
          <w:bCs/>
          <w:sz w:val="28"/>
          <w:szCs w:val="28"/>
        </w:rPr>
        <w:t>售后服务</w:t>
      </w:r>
      <w:bookmarkEnd w:id="11"/>
    </w:p>
    <w:p w:rsidR="00FC5FFD" w:rsidRDefault="00000000">
      <w:pPr>
        <w:spacing w:line="520" w:lineRule="exact"/>
        <w:ind w:firstLineChars="200" w:firstLine="560"/>
        <w:rPr>
          <w:rFonts w:ascii="仿宋" w:eastAsia="仿宋" w:hAnsi="仿宋" w:cs="宋体"/>
          <w:kern w:val="0"/>
          <w:sz w:val="28"/>
          <w:szCs w:val="28"/>
        </w:rPr>
      </w:pPr>
      <w:r>
        <w:rPr>
          <w:rFonts w:ascii="仿宋" w:eastAsia="仿宋" w:hAnsi="仿宋" w:cs="宋体" w:hint="eastAsia"/>
          <w:sz w:val="28"/>
          <w:szCs w:val="28"/>
        </w:rPr>
        <w:lastRenderedPageBreak/>
        <w:t>（一）</w:t>
      </w:r>
      <w:r>
        <w:rPr>
          <w:rFonts w:ascii="仿宋" w:eastAsia="仿宋" w:hAnsi="仿宋" w:cs="仿宋" w:hint="eastAsia"/>
          <w:sz w:val="28"/>
          <w:szCs w:val="28"/>
          <w:lang w:bidi="zh-CN"/>
        </w:rPr>
        <w:t>接到用户故障通知后，应在24小时内抵达现场，并在48小时给出解决方案，及时排除故障。更换大型部件时，修复时间不得超过72小时。</w:t>
      </w:r>
    </w:p>
    <w:p w:rsidR="00FC5FFD" w:rsidRDefault="00000000">
      <w:pPr>
        <w:spacing w:line="520" w:lineRule="exact"/>
        <w:ind w:firstLineChars="200" w:firstLine="560"/>
        <w:rPr>
          <w:rFonts w:ascii="仿宋" w:eastAsia="仿宋" w:hAnsi="仿宋" w:cs="宋体"/>
          <w:kern w:val="0"/>
          <w:sz w:val="28"/>
          <w:szCs w:val="28"/>
        </w:rPr>
      </w:pPr>
      <w:r>
        <w:rPr>
          <w:rFonts w:ascii="仿宋" w:eastAsia="仿宋" w:hAnsi="仿宋" w:cs="宋体" w:hint="eastAsia"/>
          <w:sz w:val="28"/>
          <w:szCs w:val="28"/>
        </w:rPr>
        <w:t>（二）</w:t>
      </w:r>
      <w:r>
        <w:rPr>
          <w:rFonts w:ascii="仿宋" w:eastAsia="仿宋" w:hAnsi="仿宋" w:cs="仿宋" w:hint="eastAsia"/>
          <w:sz w:val="28"/>
          <w:szCs w:val="28"/>
          <w:lang w:bidi="zh-CN"/>
        </w:rPr>
        <w:t>免费对操作人员培训，并提供配套的培训资料，培训课程应有书面的文件记录</w:t>
      </w:r>
      <w:r>
        <w:rPr>
          <w:rFonts w:ascii="仿宋" w:eastAsia="仿宋" w:hAnsi="仿宋" w:cs="仿宋" w:hint="eastAsia"/>
          <w:sz w:val="28"/>
          <w:szCs w:val="28"/>
          <w:lang w:val="en-GB" w:bidi="zh-CN"/>
        </w:rPr>
        <w:t>。</w:t>
      </w:r>
    </w:p>
    <w:p w:rsidR="00FC5FFD" w:rsidRDefault="00000000">
      <w:pPr>
        <w:autoSpaceDE w:val="0"/>
        <w:autoSpaceDN w:val="0"/>
        <w:spacing w:line="520" w:lineRule="exact"/>
        <w:ind w:firstLineChars="200" w:firstLine="560"/>
        <w:rPr>
          <w:rFonts w:ascii="仿宋" w:eastAsia="仿宋" w:hAnsi="仿宋" w:cs="宋体"/>
          <w:kern w:val="0"/>
          <w:sz w:val="28"/>
          <w:szCs w:val="28"/>
        </w:rPr>
      </w:pPr>
      <w:r>
        <w:rPr>
          <w:rFonts w:ascii="仿宋" w:eastAsia="仿宋" w:hAnsi="仿宋" w:cs="宋体" w:hint="eastAsia"/>
          <w:sz w:val="28"/>
          <w:szCs w:val="28"/>
        </w:rPr>
        <w:t>（三）</w:t>
      </w:r>
      <w:r>
        <w:rPr>
          <w:rFonts w:ascii="仿宋" w:eastAsia="仿宋" w:hAnsi="仿宋" w:cs="仿宋" w:hint="eastAsia"/>
          <w:sz w:val="28"/>
          <w:szCs w:val="28"/>
          <w:lang w:bidi="zh-CN"/>
        </w:rPr>
        <w:t>中标人提供易损易耗配件清单及报价。在设备使用寿命内，中标人保证零配件及易损件的供应。</w:t>
      </w:r>
    </w:p>
    <w:p w:rsidR="00FC5FFD" w:rsidRDefault="00000000">
      <w:pPr>
        <w:autoSpaceDE w:val="0"/>
        <w:autoSpaceDN w:val="0"/>
        <w:spacing w:line="520" w:lineRule="exact"/>
        <w:ind w:firstLineChars="200" w:firstLine="560"/>
        <w:rPr>
          <w:rFonts w:ascii="仿宋" w:eastAsia="仿宋" w:hAnsi="仿宋" w:cs="仿宋"/>
          <w:sz w:val="28"/>
          <w:szCs w:val="28"/>
          <w:lang w:bidi="zh-CN"/>
        </w:rPr>
      </w:pPr>
      <w:r>
        <w:rPr>
          <w:rFonts w:ascii="仿宋" w:eastAsia="仿宋" w:hAnsi="仿宋" w:cs="宋体" w:hint="eastAsia"/>
          <w:sz w:val="28"/>
          <w:szCs w:val="28"/>
        </w:rPr>
        <w:t>（四）</w:t>
      </w:r>
      <w:r>
        <w:rPr>
          <w:rFonts w:ascii="仿宋" w:eastAsia="仿宋" w:hAnsi="仿宋" w:cs="仿宋" w:hint="eastAsia"/>
          <w:sz w:val="28"/>
          <w:szCs w:val="28"/>
          <w:lang w:bidi="zh-CN"/>
        </w:rPr>
        <w:t>质保期过后提供长期维修服务，确保系统的正常运行。出质保期后维修只收配件费及差旅费。</w:t>
      </w:r>
    </w:p>
    <w:p w:rsidR="00FC5FFD" w:rsidRDefault="00000000">
      <w:pPr>
        <w:pStyle w:val="a0"/>
        <w:ind w:firstLineChars="200" w:firstLine="560"/>
        <w:rPr>
          <w:rFonts w:ascii="仿宋" w:eastAsia="仿宋" w:hAnsi="仿宋" w:cs="宋体"/>
          <w:sz w:val="28"/>
          <w:szCs w:val="28"/>
        </w:rPr>
      </w:pPr>
      <w:r>
        <w:rPr>
          <w:rFonts w:ascii="仿宋" w:eastAsia="仿宋" w:hAnsi="仿宋" w:cs="仿宋" w:hint="eastAsia"/>
          <w:sz w:val="28"/>
          <w:szCs w:val="28"/>
          <w:lang w:bidi="zh-CN"/>
        </w:rPr>
        <w:t>（五）质保期：交付验收起2年。</w:t>
      </w:r>
    </w:p>
    <w:p w:rsidR="00FC5FFD" w:rsidRDefault="00000000">
      <w:pPr>
        <w:spacing w:line="52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十二、付款方式</w:t>
      </w:r>
    </w:p>
    <w:p w:rsidR="00FC5FFD" w:rsidRDefault="00000000">
      <w:pPr>
        <w:pStyle w:val="aff1"/>
        <w:ind w:firstLine="568"/>
      </w:pPr>
      <w:r>
        <w:rPr>
          <w:rFonts w:ascii="仿宋" w:eastAsia="仿宋" w:hAnsi="仿宋" w:cs="宋体" w:hint="eastAsia"/>
          <w:sz w:val="28"/>
          <w:szCs w:val="28"/>
        </w:rPr>
        <w:t>合同签订后，完成所有施工内容报甲方验收通过并开具全额发票后支付合同金额的97%；剩余3%待质保期2年结束后支付，不计利息。</w:t>
      </w: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FC5FFD">
      <w:pPr>
        <w:pStyle w:val="aff1"/>
        <w:ind w:firstLine="488"/>
      </w:pPr>
    </w:p>
    <w:p w:rsidR="00FC5FFD" w:rsidRDefault="00000000">
      <w:pPr>
        <w:spacing w:line="520" w:lineRule="exact"/>
        <w:ind w:firstLineChars="100" w:firstLine="280"/>
        <w:jc w:val="center"/>
        <w:rPr>
          <w:rFonts w:ascii="仿宋" w:eastAsia="仿宋" w:hAnsi="仿宋" w:cs="宋体"/>
          <w:sz w:val="28"/>
          <w:szCs w:val="28"/>
        </w:rPr>
      </w:pPr>
      <w:r>
        <w:rPr>
          <w:rFonts w:ascii="仿宋" w:eastAsia="仿宋" w:hAnsi="仿宋" w:cs="宋体" w:hint="eastAsia"/>
          <w:sz w:val="28"/>
          <w:szCs w:val="28"/>
        </w:rPr>
        <w:t xml:space="preserve">               中农威特生物科技股份有限公司</w:t>
      </w:r>
    </w:p>
    <w:p w:rsidR="00FC5FFD" w:rsidRDefault="00000000">
      <w:pPr>
        <w:spacing w:line="520" w:lineRule="exact"/>
        <w:ind w:right="480" w:firstLineChars="100" w:firstLine="280"/>
        <w:jc w:val="center"/>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sz w:val="28"/>
          <w:szCs w:val="28"/>
        </w:rPr>
        <w:t>20</w:t>
      </w:r>
      <w:r>
        <w:rPr>
          <w:rFonts w:ascii="仿宋" w:eastAsia="仿宋" w:hAnsi="仿宋" w:cs="宋体" w:hint="eastAsia"/>
          <w:sz w:val="28"/>
          <w:szCs w:val="28"/>
        </w:rPr>
        <w:t>23年5月27日</w:t>
      </w:r>
      <w:bookmarkEnd w:id="2"/>
      <w:bookmarkEnd w:id="3"/>
    </w:p>
    <w:p w:rsidR="00FC5FFD" w:rsidRDefault="00FC5FFD">
      <w:pPr>
        <w:pStyle w:val="4"/>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000000">
      <w:pPr>
        <w:pStyle w:val="2"/>
        <w:keepNext w:val="0"/>
        <w:keepLines w:val="0"/>
        <w:overflowPunct w:val="0"/>
        <w:autoSpaceDE w:val="0"/>
        <w:autoSpaceDN w:val="0"/>
        <w:spacing w:before="0" w:after="0" w:line="520" w:lineRule="exact"/>
        <w:jc w:val="center"/>
        <w:rPr>
          <w:rFonts w:ascii="仿宋" w:eastAsia="仿宋" w:hAnsi="仿宋"/>
          <w:sz w:val="28"/>
          <w:szCs w:val="28"/>
        </w:rPr>
      </w:pPr>
      <w:r>
        <w:rPr>
          <w:rFonts w:ascii="仿宋" w:eastAsia="仿宋" w:hAnsi="仿宋" w:hint="eastAsia"/>
          <w:sz w:val="28"/>
          <w:szCs w:val="28"/>
        </w:rPr>
        <w:t>响应文件格式</w:t>
      </w:r>
    </w:p>
    <w:p w:rsidR="00FC5FFD" w:rsidRDefault="00FC5FFD">
      <w:pPr>
        <w:overflowPunct w:val="0"/>
        <w:autoSpaceDE w:val="0"/>
        <w:autoSpaceDN w:val="0"/>
        <w:spacing w:line="520" w:lineRule="exact"/>
        <w:ind w:firstLineChars="200" w:firstLine="560"/>
        <w:rPr>
          <w:rFonts w:ascii="仿宋" w:eastAsia="仿宋" w:hAnsi="仿宋"/>
          <w:bCs/>
          <w:sz w:val="28"/>
          <w:szCs w:val="28"/>
        </w:rPr>
      </w:pP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本附件所有格式仅供制作响应文件时参考，供应商应根据行业特点，结合本次采购技术参数要求，对有关表格进行补充或修改，但不得对实质性文件的相关条款进行修改。</w:t>
      </w:r>
    </w:p>
    <w:p w:rsidR="00FC5FFD" w:rsidRDefault="00FC5FFD">
      <w:pPr>
        <w:overflowPunct w:val="0"/>
        <w:autoSpaceDE w:val="0"/>
        <w:autoSpaceDN w:val="0"/>
        <w:spacing w:line="520" w:lineRule="exact"/>
        <w:rPr>
          <w:rFonts w:ascii="仿宋" w:eastAsia="仿宋" w:hAnsi="仿宋"/>
          <w:sz w:val="28"/>
          <w:szCs w:val="28"/>
        </w:rPr>
      </w:pPr>
    </w:p>
    <w:p w:rsidR="00FC5FFD" w:rsidRDefault="00FC5FFD">
      <w:pPr>
        <w:overflowPunct w:val="0"/>
        <w:autoSpaceDE w:val="0"/>
        <w:autoSpaceDN w:val="0"/>
        <w:spacing w:line="520" w:lineRule="exact"/>
        <w:rPr>
          <w:rFonts w:ascii="仿宋" w:eastAsia="仿宋" w:hAnsi="仿宋"/>
          <w:sz w:val="28"/>
          <w:szCs w:val="28"/>
        </w:rPr>
      </w:pPr>
    </w:p>
    <w:p w:rsidR="00FC5FFD" w:rsidRDefault="00000000">
      <w:pPr>
        <w:overflowPunct w:val="0"/>
        <w:autoSpaceDE w:val="0"/>
        <w:autoSpaceDN w:val="0"/>
        <w:rPr>
          <w:rFonts w:ascii="仿宋" w:eastAsia="仿宋" w:hAnsi="仿宋"/>
          <w:sz w:val="28"/>
          <w:szCs w:val="21"/>
        </w:rPr>
      </w:pPr>
      <w:r>
        <w:rPr>
          <w:rFonts w:ascii="仿宋" w:eastAsia="仿宋" w:hAnsi="仿宋"/>
          <w:sz w:val="28"/>
          <w:szCs w:val="28"/>
        </w:rPr>
        <w:br w:type="page"/>
      </w:r>
    </w:p>
    <w:p w:rsidR="00FC5FFD" w:rsidRDefault="00000000">
      <w:pPr>
        <w:overflowPunct w:val="0"/>
        <w:autoSpaceDE w:val="0"/>
        <w:autoSpaceDN w:val="0"/>
        <w:rPr>
          <w:rFonts w:ascii="仿宋" w:eastAsia="仿宋" w:hAnsi="仿宋"/>
          <w:sz w:val="28"/>
          <w:szCs w:val="21"/>
        </w:rPr>
      </w:pP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FC5FFD" w:rsidRDefault="00FC5FFD">
      <w:pPr>
        <w:pStyle w:val="a0"/>
      </w:pPr>
    </w:p>
    <w:p w:rsidR="00FC5FFD" w:rsidRDefault="00000000">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FC5FFD" w:rsidRDefault="00000000">
      <w:pPr>
        <w:overflowPunct w:val="0"/>
        <w:autoSpaceDE w:val="0"/>
        <w:autoSpaceDN w:val="0"/>
        <w:jc w:val="center"/>
        <w:rPr>
          <w:rFonts w:ascii="宋体" w:hAnsi="宋体"/>
          <w:b/>
          <w:sz w:val="52"/>
          <w:szCs w:val="52"/>
        </w:rPr>
      </w:pPr>
      <w:r>
        <w:rPr>
          <w:rFonts w:ascii="宋体" w:hAnsi="宋体" w:hint="eastAsia"/>
          <w:b/>
          <w:sz w:val="52"/>
          <w:szCs w:val="52"/>
        </w:rPr>
        <w:t>动物生物安全三级实验室增设电话、强制淋浴改造询价比价报价文件</w:t>
      </w:r>
    </w:p>
    <w:p w:rsidR="00FC5FFD" w:rsidRDefault="00FC5FFD">
      <w:pPr>
        <w:overflowPunct w:val="0"/>
        <w:autoSpaceDE w:val="0"/>
        <w:autoSpaceDN w:val="0"/>
        <w:rPr>
          <w:rFonts w:ascii="宋体" w:hAnsi="宋体"/>
          <w:b/>
        </w:rPr>
      </w:pPr>
    </w:p>
    <w:p w:rsidR="00FC5FFD" w:rsidRDefault="00FC5FFD">
      <w:pPr>
        <w:overflowPunct w:val="0"/>
        <w:autoSpaceDE w:val="0"/>
        <w:autoSpaceDN w:val="0"/>
        <w:rPr>
          <w:rFonts w:ascii="宋体" w:hAnsi="宋体"/>
          <w:sz w:val="32"/>
        </w:rPr>
      </w:pPr>
    </w:p>
    <w:p w:rsidR="00FC5FFD" w:rsidRDefault="00FC5FFD">
      <w:pPr>
        <w:overflowPunct w:val="0"/>
        <w:autoSpaceDE w:val="0"/>
        <w:autoSpaceDN w:val="0"/>
        <w:rPr>
          <w:rFonts w:ascii="宋体" w:hAnsi="宋体"/>
          <w:sz w:val="32"/>
        </w:rPr>
      </w:pPr>
    </w:p>
    <w:p w:rsidR="00FC5FFD" w:rsidRDefault="00000000">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FC5FFD" w:rsidRDefault="00FC5FFD">
      <w:pPr>
        <w:overflowPunct w:val="0"/>
        <w:autoSpaceDE w:val="0"/>
        <w:autoSpaceDN w:val="0"/>
        <w:rPr>
          <w:rFonts w:ascii="宋体" w:hAnsi="宋体"/>
          <w:sz w:val="32"/>
        </w:rPr>
      </w:pPr>
    </w:p>
    <w:p w:rsidR="00FC5FFD" w:rsidRDefault="00FC5FFD">
      <w:pPr>
        <w:overflowPunct w:val="0"/>
        <w:autoSpaceDE w:val="0"/>
        <w:autoSpaceDN w:val="0"/>
        <w:rPr>
          <w:rFonts w:ascii="宋体" w:hAnsi="宋体"/>
          <w:sz w:val="32"/>
        </w:rPr>
      </w:pPr>
    </w:p>
    <w:p w:rsidR="00FC5FFD" w:rsidRDefault="0000000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C5FFD" w:rsidRDefault="0000000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C5FFD" w:rsidRDefault="00000000">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FC5FFD" w:rsidRDefault="00000000">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C5FFD" w:rsidRDefault="00FC5FFD">
      <w:pPr>
        <w:overflowPunct w:val="0"/>
        <w:autoSpaceDE w:val="0"/>
        <w:autoSpaceDN w:val="0"/>
        <w:spacing w:line="360" w:lineRule="auto"/>
        <w:rPr>
          <w:rFonts w:ascii="宋体" w:hAnsi="宋体"/>
          <w:bCs/>
          <w:kern w:val="0"/>
        </w:rPr>
      </w:pPr>
    </w:p>
    <w:p w:rsidR="00FC5FFD" w:rsidRDefault="00FC5FFD">
      <w:pPr>
        <w:overflowPunct w:val="0"/>
        <w:autoSpaceDE w:val="0"/>
        <w:autoSpaceDN w:val="0"/>
        <w:spacing w:line="360" w:lineRule="auto"/>
        <w:rPr>
          <w:rFonts w:ascii="宋体" w:hAnsi="宋体"/>
          <w:bCs/>
          <w:kern w:val="0"/>
          <w:sz w:val="22"/>
        </w:rPr>
      </w:pPr>
    </w:p>
    <w:p w:rsidR="00FC5FFD" w:rsidRDefault="00FC5FFD">
      <w:pPr>
        <w:overflowPunct w:val="0"/>
        <w:autoSpaceDE w:val="0"/>
        <w:autoSpaceDN w:val="0"/>
        <w:spacing w:line="360" w:lineRule="auto"/>
        <w:rPr>
          <w:rFonts w:ascii="宋体" w:hAnsi="宋体"/>
          <w:bCs/>
          <w:kern w:val="0"/>
          <w:sz w:val="22"/>
        </w:rPr>
      </w:pPr>
    </w:p>
    <w:p w:rsidR="00FC5FFD" w:rsidRDefault="00FC5FFD">
      <w:pPr>
        <w:pStyle w:val="a0"/>
      </w:pPr>
    </w:p>
    <w:p w:rsidR="00FC5FFD" w:rsidRDefault="00FC5FFD"/>
    <w:p w:rsidR="00FC5FFD" w:rsidRDefault="00FC5FFD">
      <w:pPr>
        <w:pStyle w:val="a0"/>
      </w:pPr>
    </w:p>
    <w:p w:rsidR="00FC5FFD" w:rsidRDefault="00FC5FFD"/>
    <w:p w:rsidR="00FC5FFD" w:rsidRDefault="00FC5FFD">
      <w:pPr>
        <w:pStyle w:val="aff1"/>
        <w:ind w:firstLine="488"/>
      </w:pPr>
    </w:p>
    <w:p w:rsidR="00FC5FFD" w:rsidRDefault="00FC5FFD">
      <w:pPr>
        <w:pStyle w:val="a0"/>
      </w:pPr>
    </w:p>
    <w:p w:rsidR="00FC5FFD" w:rsidRDefault="0000000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FC5FFD" w:rsidRDefault="00000000">
      <w:pPr>
        <w:overflowPunct w:val="0"/>
        <w:autoSpaceDE w:val="0"/>
        <w:autoSpaceDN w:val="0"/>
        <w:spacing w:line="520" w:lineRule="exact"/>
        <w:rPr>
          <w:rFonts w:ascii="仿宋" w:eastAsia="仿宋" w:hAnsi="仿宋"/>
          <w:spacing w:val="-4"/>
          <w:sz w:val="28"/>
          <w:szCs w:val="28"/>
        </w:rPr>
      </w:pPr>
      <w:r>
        <w:rPr>
          <w:rFonts w:ascii="仿宋" w:eastAsia="仿宋" w:hAnsi="仿宋" w:hint="eastAsia"/>
          <w:spacing w:val="-4"/>
          <w:sz w:val="28"/>
          <w:szCs w:val="28"/>
        </w:rPr>
        <w:t xml:space="preserve">                     </w:t>
      </w:r>
    </w:p>
    <w:p w:rsidR="00FC5FFD" w:rsidRDefault="00000000">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FC5FFD" w:rsidRDefault="00000000">
      <w:pPr>
        <w:overflowPunct w:val="0"/>
        <w:autoSpaceDE w:val="0"/>
        <w:autoSpaceDN w:val="0"/>
        <w:spacing w:line="520" w:lineRule="exact"/>
        <w:rPr>
          <w:rFonts w:ascii="仿宋" w:eastAsia="仿宋" w:hAnsi="仿宋" w:cs="宋体"/>
          <w:sz w:val="28"/>
          <w:szCs w:val="28"/>
          <w:u w:val="single"/>
        </w:rPr>
      </w:pPr>
      <w:r>
        <w:rPr>
          <w:rFonts w:ascii="仿宋" w:eastAsia="仿宋" w:hAnsi="仿宋" w:hint="eastAsia"/>
          <w:sz w:val="28"/>
          <w:szCs w:val="28"/>
        </w:rPr>
        <w:t>致中农威特生物科技股份有限公司：</w:t>
      </w: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cs="宋体" w:hint="eastAsia"/>
          <w:sz w:val="28"/>
          <w:szCs w:val="28"/>
          <w:u w:val="single"/>
        </w:rPr>
        <w:t>根据贵方中农威特生物科技股份有限公司动物生物安全三级实验室增设电话、强制淋浴改造</w:t>
      </w:r>
      <w:r>
        <w:rPr>
          <w:rFonts w:ascii="仿宋" w:eastAsia="仿宋" w:hAnsi="仿宋" w:cs="宋体" w:hint="eastAsia"/>
          <w:sz w:val="28"/>
          <w:szCs w:val="28"/>
        </w:rPr>
        <w:t>采购文</w:t>
      </w:r>
      <w:r>
        <w:rPr>
          <w:rFonts w:ascii="仿宋" w:eastAsia="仿宋" w:hAnsi="仿宋" w:hint="eastAsia"/>
          <w:sz w:val="28"/>
          <w:szCs w:val="28"/>
        </w:rPr>
        <w:t>件 ，本单位愿意报价。</w:t>
      </w:r>
    </w:p>
    <w:p w:rsidR="00FC5FFD" w:rsidRDefault="00000000">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完成采购文件包</w:t>
      </w:r>
      <w:r>
        <w:rPr>
          <w:rFonts w:ascii="仿宋" w:eastAsia="仿宋" w:hAnsi="仿宋" w:hint="eastAsia"/>
          <w:sz w:val="28"/>
          <w:szCs w:val="28"/>
          <w:u w:val="single"/>
        </w:rPr>
        <w:t xml:space="preserve">   </w:t>
      </w:r>
      <w:r>
        <w:rPr>
          <w:rFonts w:ascii="仿宋" w:eastAsia="仿宋" w:hAnsi="仿宋" w:hint="eastAsia"/>
          <w:sz w:val="28"/>
          <w:szCs w:val="28"/>
        </w:rPr>
        <w:t>所要求的全部费用。我方报价包含所有仪器、设备、劳务、管理、运输、税金、保险、利润、政策性文件规定包含的相应风险、责任等各项相应不可预见风险等相关一切费用。</w:t>
      </w: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2.一旦我方中选，我方保证按要求如期完成所有施工内容。</w:t>
      </w: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FC5FFD"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FC5FFD" w:rsidRDefault="00FC5FFD">
      <w:pPr>
        <w:pStyle w:val="aff1"/>
        <w:ind w:firstLine="488"/>
      </w:pPr>
    </w:p>
    <w:p w:rsidR="00FC5FFD" w:rsidRDefault="00FC5FFD">
      <w:pPr>
        <w:pStyle w:val="aff1"/>
        <w:ind w:firstLineChars="0" w:firstLine="0"/>
      </w:pPr>
    </w:p>
    <w:p w:rsidR="00FC5FFD" w:rsidRDefault="00FC5FFD">
      <w:pPr>
        <w:pStyle w:val="aff1"/>
        <w:ind w:firstLine="488"/>
      </w:pPr>
    </w:p>
    <w:p w:rsidR="00FC5FFD" w:rsidRDefault="00FC5FFD">
      <w:pPr>
        <w:pStyle w:val="aff1"/>
        <w:ind w:firstLine="488"/>
      </w:pPr>
    </w:p>
    <w:p w:rsidR="00FC5FFD"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C5FFD" w:rsidRDefault="00FC5FFD"/>
    <w:p w:rsidR="00FC5FFD" w:rsidRDefault="00000000">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FC5FFD" w:rsidRDefault="00000000">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FC5FFD" w:rsidRDefault="00000000">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FC5FFD" w:rsidRDefault="00000000">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FC5FFD"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FC5FFD"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FC5FFD"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FC5FFD"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FC5FFD" w:rsidRDefault="0000000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FC5FFD" w:rsidRDefault="0000000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FC5FFD" w:rsidRDefault="00000000">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FC5FFD" w:rsidRDefault="00000000">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FC5FFD"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FC5FFD" w:rsidRDefault="00000000">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FC5FFD"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FC5FFD"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FC5FFD"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FC5FFD" w:rsidRDefault="00000000">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FC5FFD" w:rsidRDefault="00FC5FFD">
      <w:pPr>
        <w:pStyle w:val="a0"/>
      </w:pPr>
    </w:p>
    <w:p w:rsidR="00FC5FFD" w:rsidRDefault="00FC5FFD">
      <w:pPr>
        <w:overflowPunct w:val="0"/>
        <w:autoSpaceDE w:val="0"/>
        <w:autoSpaceDN w:val="0"/>
        <w:spacing w:line="360" w:lineRule="auto"/>
        <w:rPr>
          <w:rFonts w:ascii="仿宋" w:eastAsia="仿宋" w:hAnsi="仿宋"/>
          <w:bCs/>
          <w:kern w:val="0"/>
          <w:sz w:val="28"/>
          <w:szCs w:val="28"/>
        </w:rPr>
      </w:pPr>
    </w:p>
    <w:p w:rsidR="00FC5FFD" w:rsidRDefault="0000000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FC5FFD" w:rsidRDefault="0000000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FC5FFD" w:rsidRDefault="00000000">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 w:rsidR="00FC5FFD" w:rsidRDefault="00FC5FFD">
      <w:pPr>
        <w:pStyle w:val="a0"/>
      </w:pPr>
    </w:p>
    <w:p w:rsidR="00FC5FFD" w:rsidRDefault="00FC5FFD">
      <w:pPr>
        <w:pStyle w:val="a0"/>
      </w:pPr>
    </w:p>
    <w:p w:rsidR="00FC5FFD" w:rsidRDefault="00FC5FFD"/>
    <w:p w:rsidR="00FC5FFD" w:rsidRDefault="00FC5FFD">
      <w:pPr>
        <w:pStyle w:val="a0"/>
      </w:pPr>
    </w:p>
    <w:p w:rsidR="00FC5FFD" w:rsidRDefault="00FC5FFD"/>
    <w:p w:rsidR="00FC5FFD" w:rsidRDefault="00000000">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FC5FFD" w:rsidRDefault="00000000">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FC5FFD" w:rsidRDefault="00FC5FFD">
      <w:pPr>
        <w:overflowPunct w:val="0"/>
        <w:autoSpaceDE w:val="0"/>
        <w:autoSpaceDN w:val="0"/>
        <w:spacing w:line="520" w:lineRule="exact"/>
        <w:rPr>
          <w:rFonts w:ascii="仿宋" w:eastAsia="仿宋" w:hAnsi="仿宋"/>
          <w:sz w:val="24"/>
        </w:rPr>
      </w:pPr>
    </w:p>
    <w:p w:rsidR="00FC5FFD" w:rsidRDefault="0000000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FC5FFD" w:rsidRDefault="0000000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802"/>
        <w:gridCol w:w="2937"/>
        <w:gridCol w:w="1569"/>
      </w:tblGrid>
      <w:tr w:rsidR="00FC5FFD">
        <w:trPr>
          <w:trHeight w:val="584"/>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r w:rsidR="00FC5FFD">
        <w:trPr>
          <w:jc w:val="center"/>
        </w:trPr>
        <w:tc>
          <w:tcPr>
            <w:tcW w:w="90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C5FFD" w:rsidRDefault="00FC5FFD">
            <w:pPr>
              <w:overflowPunct w:val="0"/>
              <w:autoSpaceDE w:val="0"/>
              <w:autoSpaceDN w:val="0"/>
              <w:spacing w:line="520" w:lineRule="exact"/>
              <w:jc w:val="center"/>
              <w:rPr>
                <w:rFonts w:ascii="仿宋" w:eastAsia="仿宋" w:hAnsi="仿宋"/>
                <w:b/>
                <w:sz w:val="28"/>
                <w:szCs w:val="28"/>
              </w:rPr>
            </w:pPr>
          </w:p>
        </w:tc>
      </w:tr>
    </w:tbl>
    <w:p w:rsidR="00FC5FFD" w:rsidRDefault="00FC5FFD">
      <w:pPr>
        <w:overflowPunct w:val="0"/>
        <w:autoSpaceDE w:val="0"/>
        <w:autoSpaceDN w:val="0"/>
        <w:spacing w:line="520" w:lineRule="exact"/>
        <w:rPr>
          <w:rFonts w:ascii="仿宋" w:eastAsia="仿宋" w:hAnsi="仿宋"/>
          <w:b/>
          <w:sz w:val="24"/>
        </w:rPr>
      </w:pPr>
    </w:p>
    <w:p w:rsidR="00FC5FFD" w:rsidRDefault="00FC5FFD">
      <w:pPr>
        <w:pStyle w:val="a0"/>
      </w:pPr>
    </w:p>
    <w:p w:rsidR="00FC5FFD" w:rsidRDefault="00FC5FFD">
      <w:pPr>
        <w:pStyle w:val="a0"/>
      </w:pPr>
    </w:p>
    <w:p w:rsidR="00FC5FFD" w:rsidRDefault="00FC5FFD">
      <w:pPr>
        <w:pStyle w:val="a0"/>
      </w:pPr>
    </w:p>
    <w:p w:rsidR="00FC5FFD" w:rsidRDefault="00FC5FFD">
      <w:pPr>
        <w:pStyle w:val="a0"/>
      </w:pPr>
    </w:p>
    <w:p w:rsidR="00FC5FFD" w:rsidRDefault="00FC5FFD">
      <w:pPr>
        <w:pStyle w:val="a0"/>
      </w:pPr>
    </w:p>
    <w:p w:rsidR="00FC5FFD" w:rsidRDefault="00FC5FFD"/>
    <w:p w:rsidR="00FC5FFD" w:rsidRDefault="00FC5FFD">
      <w:pPr>
        <w:pStyle w:val="a0"/>
      </w:pPr>
    </w:p>
    <w:p w:rsidR="00FC5FFD"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C5FFD" w:rsidRDefault="00000000">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FC5FFD" w:rsidRDefault="00000000">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FC5FFD" w:rsidRDefault="00FC5FFD">
      <w:pPr>
        <w:overflowPunct w:val="0"/>
        <w:autoSpaceDE w:val="0"/>
        <w:autoSpaceDN w:val="0"/>
        <w:spacing w:line="520" w:lineRule="exact"/>
        <w:rPr>
          <w:rFonts w:ascii="仿宋" w:eastAsia="仿宋" w:hAnsi="仿宋"/>
          <w:b/>
          <w:sz w:val="24"/>
        </w:rPr>
      </w:pPr>
    </w:p>
    <w:p w:rsidR="00FC5FFD" w:rsidRDefault="00000000">
      <w:pPr>
        <w:overflowPunct w:val="0"/>
        <w:autoSpaceDE w:val="0"/>
        <w:autoSpaceDN w:val="0"/>
        <w:spacing w:line="520" w:lineRule="exact"/>
        <w:ind w:firstLineChars="100" w:firstLine="280"/>
        <w:rPr>
          <w:rFonts w:ascii="仿宋" w:eastAsia="仿宋" w:hAnsi="仿宋"/>
          <w:sz w:val="28"/>
          <w:szCs w:val="28"/>
          <w:u w:val="single"/>
        </w:rPr>
      </w:pPr>
      <w:bookmarkStart w:id="12" w:name="OLE_LINK9"/>
      <w:bookmarkStart w:id="13"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FC5FFD" w:rsidRDefault="00000000">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956"/>
        <w:gridCol w:w="2856"/>
        <w:gridCol w:w="1133"/>
      </w:tblGrid>
      <w:tr w:rsidR="00FC5FFD">
        <w:trPr>
          <w:trHeight w:val="600"/>
          <w:jc w:val="center"/>
        </w:trPr>
        <w:tc>
          <w:tcPr>
            <w:tcW w:w="1105" w:type="dxa"/>
            <w:vAlign w:val="center"/>
          </w:tcPr>
          <w:bookmarkEnd w:id="12"/>
          <w:bookmarkEnd w:id="13"/>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r w:rsidR="00FC5FFD">
        <w:trPr>
          <w:trHeight w:val="420"/>
          <w:jc w:val="center"/>
        </w:trPr>
        <w:tc>
          <w:tcPr>
            <w:tcW w:w="1105" w:type="dxa"/>
            <w:vAlign w:val="center"/>
          </w:tcPr>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2856"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c>
          <w:tcPr>
            <w:tcW w:w="1133" w:type="dxa"/>
            <w:vAlign w:val="center"/>
          </w:tcPr>
          <w:p w:rsidR="00FC5FFD" w:rsidRDefault="00FC5FFD">
            <w:pPr>
              <w:overflowPunct w:val="0"/>
              <w:autoSpaceDE w:val="0"/>
              <w:autoSpaceDN w:val="0"/>
              <w:spacing w:line="520" w:lineRule="exact"/>
              <w:jc w:val="center"/>
              <w:rPr>
                <w:rFonts w:ascii="仿宋" w:eastAsia="仿宋" w:hAnsi="仿宋"/>
                <w:sz w:val="28"/>
                <w:szCs w:val="28"/>
              </w:rPr>
            </w:pPr>
          </w:p>
        </w:tc>
      </w:tr>
    </w:tbl>
    <w:p w:rsidR="00FC5FFD" w:rsidRDefault="00FC5FFD">
      <w:pPr>
        <w:overflowPunct w:val="0"/>
        <w:autoSpaceDE w:val="0"/>
        <w:autoSpaceDN w:val="0"/>
        <w:spacing w:line="520" w:lineRule="exact"/>
        <w:ind w:firstLineChars="100" w:firstLine="240"/>
        <w:rPr>
          <w:rFonts w:ascii="仿宋" w:eastAsia="仿宋" w:hAnsi="仿宋"/>
          <w:sz w:val="24"/>
        </w:rPr>
      </w:pPr>
    </w:p>
    <w:p w:rsidR="00FC5FFD" w:rsidRDefault="00FC5FFD">
      <w:pPr>
        <w:pStyle w:val="a0"/>
      </w:pPr>
    </w:p>
    <w:p w:rsidR="00FC5FFD" w:rsidRDefault="00FC5FFD">
      <w:pPr>
        <w:pStyle w:val="a0"/>
      </w:pPr>
    </w:p>
    <w:p w:rsidR="00FC5FFD" w:rsidRDefault="00FC5FFD">
      <w:pPr>
        <w:pStyle w:val="a0"/>
      </w:pPr>
    </w:p>
    <w:p w:rsidR="00FC5FFD" w:rsidRDefault="00FC5FFD">
      <w:pPr>
        <w:pStyle w:val="a0"/>
      </w:pPr>
    </w:p>
    <w:p w:rsidR="00FC5FFD" w:rsidRDefault="00FC5FFD">
      <w:pPr>
        <w:pStyle w:val="a0"/>
      </w:pPr>
    </w:p>
    <w:p w:rsidR="00FC5FFD" w:rsidRDefault="00FC5FFD"/>
    <w:p w:rsidR="00FC5FFD" w:rsidRDefault="00FC5FFD">
      <w:pPr>
        <w:overflowPunct w:val="0"/>
        <w:autoSpaceDE w:val="0"/>
        <w:autoSpaceDN w:val="0"/>
        <w:spacing w:line="520" w:lineRule="exact"/>
        <w:ind w:firstLineChars="100" w:firstLine="280"/>
        <w:rPr>
          <w:rFonts w:ascii="仿宋" w:eastAsia="仿宋" w:hAnsi="仿宋"/>
          <w:sz w:val="28"/>
        </w:rPr>
      </w:pPr>
    </w:p>
    <w:p w:rsidR="00FC5FFD"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C5FFD" w:rsidRDefault="00000000">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FC5FFD" w:rsidRDefault="00FC5FFD">
      <w:pPr>
        <w:overflowPunct w:val="0"/>
        <w:autoSpaceDE w:val="0"/>
        <w:autoSpaceDN w:val="0"/>
        <w:adjustRightInd w:val="0"/>
        <w:spacing w:line="520" w:lineRule="exact"/>
        <w:jc w:val="center"/>
        <w:rPr>
          <w:rFonts w:ascii="仿宋" w:eastAsia="仿宋" w:hAnsi="仿宋" w:cs="黑体"/>
          <w:b/>
          <w:bCs/>
          <w:sz w:val="32"/>
          <w:lang w:val="zh-CN"/>
        </w:rPr>
      </w:pPr>
    </w:p>
    <w:p w:rsidR="00FC5FFD" w:rsidRDefault="00000000">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FC5FFD"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Pr>
        <w:pStyle w:val="a0"/>
        <w:spacing w:line="520" w:lineRule="exact"/>
      </w:pPr>
    </w:p>
    <w:p w:rsidR="00FC5FFD" w:rsidRDefault="00FC5FFD"/>
    <w:p w:rsidR="00FC5FFD" w:rsidRDefault="00FC5FFD">
      <w:pPr>
        <w:pStyle w:val="a0"/>
      </w:pPr>
    </w:p>
    <w:p w:rsidR="00FC5FFD" w:rsidRDefault="00FC5FFD"/>
    <w:p w:rsidR="00FC5FFD"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C5FFD"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C5FFD" w:rsidRDefault="0000000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FC5FFD" w:rsidRDefault="00000000">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FC5FFD" w:rsidRDefault="00FC5FFD">
      <w:pPr>
        <w:pStyle w:val="a0"/>
        <w:spacing w:line="520" w:lineRule="exact"/>
      </w:pPr>
    </w:p>
    <w:sectPr w:rsidR="00FC5FFD">
      <w:headerReference w:type="default" r:id="rId7"/>
      <w:footerReference w:type="even" r:id="rId8"/>
      <w:footerReference w:type="default" r:id="rId9"/>
      <w:footerReference w:type="first" r:id="rId10"/>
      <w:pgSz w:w="11906" w:h="16838"/>
      <w:pgMar w:top="1701" w:right="1474" w:bottom="1418" w:left="1474" w:header="851" w:footer="85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1182" w:rsidRDefault="00D91182">
      <w:r>
        <w:separator/>
      </w:r>
    </w:p>
  </w:endnote>
  <w:endnote w:type="continuationSeparator" w:id="0">
    <w:p w:rsidR="00D91182" w:rsidRDefault="00D9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FFD" w:rsidRDefault="00000000">
    <w:pPr>
      <w:pStyle w:val="af3"/>
      <w:framePr w:wrap="around" w:vAnchor="text" w:hAnchor="margin" w:xAlign="center" w:y="1"/>
      <w:ind w:firstLine="360"/>
      <w:rPr>
        <w:rStyle w:val="afe"/>
      </w:rPr>
    </w:pPr>
    <w:r>
      <w:fldChar w:fldCharType="begin"/>
    </w:r>
    <w:r>
      <w:rPr>
        <w:rStyle w:val="afe"/>
      </w:rPr>
      <w:instrText xml:space="preserve">PAGE  </w:instrText>
    </w:r>
    <w:r>
      <w:fldChar w:fldCharType="end"/>
    </w:r>
  </w:p>
  <w:p w:rsidR="00FC5FFD" w:rsidRDefault="00FC5FFD">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FFD" w:rsidRDefault="00000000">
    <w:pPr>
      <w:pStyle w:val="af3"/>
      <w:jc w:val="center"/>
    </w:pPr>
    <w:r>
      <w:rPr>
        <w:lang w:val="zh-CN"/>
      </w:rPr>
      <w:t xml:space="preserve"> </w:t>
    </w:r>
    <w:r>
      <w:rPr>
        <w:b/>
      </w:rPr>
      <w:fldChar w:fldCharType="begin"/>
    </w:r>
    <w:r>
      <w:rPr>
        <w:b/>
      </w:rPr>
      <w:instrText>PAGE</w:instrText>
    </w:r>
    <w:r>
      <w:rPr>
        <w:b/>
      </w:rPr>
      <w:fldChar w:fldCharType="separate"/>
    </w:r>
    <w:r>
      <w:rPr>
        <w:b/>
      </w:rPr>
      <w:t>10</w:t>
    </w:r>
    <w:r>
      <w:rPr>
        <w:b/>
      </w:rPr>
      <w:fldChar w:fldCharType="end"/>
    </w:r>
    <w:r>
      <w:rPr>
        <w:lang w:val="zh-CN"/>
      </w:rPr>
      <w:t xml:space="preserve"> / </w:t>
    </w:r>
    <w:r>
      <w:rPr>
        <w:b/>
      </w:rPr>
      <w:fldChar w:fldCharType="begin"/>
    </w:r>
    <w:r>
      <w:rPr>
        <w:b/>
      </w:rPr>
      <w:instrText>NUMPAGES</w:instrText>
    </w:r>
    <w:r>
      <w:rPr>
        <w:b/>
      </w:rPr>
      <w:fldChar w:fldCharType="separate"/>
    </w:r>
    <w:r>
      <w:rPr>
        <w:b/>
      </w:rPr>
      <w:t>17</w:t>
    </w:r>
    <w:r>
      <w:rPr>
        <w:b/>
      </w:rPr>
      <w:fldChar w:fldCharType="end"/>
    </w:r>
  </w:p>
  <w:p w:rsidR="00FC5FFD" w:rsidRDefault="00FC5FF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FFD" w:rsidRDefault="00000000">
    <w:pPr>
      <w:pStyle w:val="af3"/>
      <w:jc w:val="center"/>
    </w:pPr>
    <w:r>
      <w:rPr>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1182" w:rsidRDefault="00D91182">
      <w:r>
        <w:separator/>
      </w:r>
    </w:p>
  </w:footnote>
  <w:footnote w:type="continuationSeparator" w:id="0">
    <w:p w:rsidR="00D91182" w:rsidRDefault="00D9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5FFD" w:rsidRDefault="00FC5FFD">
    <w:pPr>
      <w:pStyle w:val="af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I0YmJjZTJiYzdmOGJmYWE5OTY2NDgxYzYwOGIyYTQifQ=="/>
  </w:docVars>
  <w:rsids>
    <w:rsidRoot w:val="00DA4E69"/>
    <w:rsid w:val="000D6CC1"/>
    <w:rsid w:val="001129DB"/>
    <w:rsid w:val="001206E3"/>
    <w:rsid w:val="001F3D74"/>
    <w:rsid w:val="00261158"/>
    <w:rsid w:val="0032146E"/>
    <w:rsid w:val="00444D6C"/>
    <w:rsid w:val="004674C6"/>
    <w:rsid w:val="004679A2"/>
    <w:rsid w:val="00475137"/>
    <w:rsid w:val="004F0DAE"/>
    <w:rsid w:val="00533559"/>
    <w:rsid w:val="006230D4"/>
    <w:rsid w:val="006323D3"/>
    <w:rsid w:val="006A1BBE"/>
    <w:rsid w:val="007F2EC7"/>
    <w:rsid w:val="00893FEE"/>
    <w:rsid w:val="00895493"/>
    <w:rsid w:val="009458F7"/>
    <w:rsid w:val="00985AD6"/>
    <w:rsid w:val="00BF15AC"/>
    <w:rsid w:val="00C175D7"/>
    <w:rsid w:val="00CD007B"/>
    <w:rsid w:val="00D35D93"/>
    <w:rsid w:val="00D91182"/>
    <w:rsid w:val="00DA4E69"/>
    <w:rsid w:val="00DD1167"/>
    <w:rsid w:val="00DE1D20"/>
    <w:rsid w:val="00F04DCD"/>
    <w:rsid w:val="00F117DE"/>
    <w:rsid w:val="00FC5FFD"/>
    <w:rsid w:val="06D1359C"/>
    <w:rsid w:val="0A4C77B6"/>
    <w:rsid w:val="10345F13"/>
    <w:rsid w:val="15B822FC"/>
    <w:rsid w:val="174E22DE"/>
    <w:rsid w:val="1EA51FC2"/>
    <w:rsid w:val="1F5268AB"/>
    <w:rsid w:val="25D8075F"/>
    <w:rsid w:val="26A46EA6"/>
    <w:rsid w:val="2CED6FE4"/>
    <w:rsid w:val="370739CC"/>
    <w:rsid w:val="3E691C6B"/>
    <w:rsid w:val="40EE3EA8"/>
    <w:rsid w:val="46100310"/>
    <w:rsid w:val="4F053B22"/>
    <w:rsid w:val="53031F08"/>
    <w:rsid w:val="5BA24F68"/>
    <w:rsid w:val="5DE91EC4"/>
    <w:rsid w:val="60B949A2"/>
    <w:rsid w:val="67344324"/>
    <w:rsid w:val="6B120F8F"/>
    <w:rsid w:val="7021434A"/>
    <w:rsid w:val="727A24A8"/>
    <w:rsid w:val="7A9B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11973"/>
  <w15:docId w15:val="{562FB011-10A7-413D-BEB4-41313BB0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sz w:val="32"/>
      <w:szCs w:val="20"/>
    </w:rPr>
  </w:style>
  <w:style w:type="paragraph" w:styleId="3">
    <w:name w:val="heading 3"/>
    <w:basedOn w:val="a"/>
    <w:next w:val="a"/>
    <w:link w:val="30"/>
    <w:uiPriority w:val="99"/>
    <w:qFormat/>
    <w:pPr>
      <w:keepNext/>
      <w:keepLines/>
      <w:spacing w:before="260" w:after="260" w:line="416" w:lineRule="auto"/>
      <w:outlineLvl w:val="2"/>
    </w:pPr>
    <w:rPr>
      <w:rFonts w:ascii="Calibri" w:hAnsi="Calibri"/>
      <w:b/>
      <w:sz w:val="32"/>
      <w:szCs w:val="20"/>
    </w:rPr>
  </w:style>
  <w:style w:type="paragraph" w:styleId="4">
    <w:name w:val="heading 4"/>
    <w:basedOn w:val="a"/>
    <w:next w:val="a"/>
    <w:link w:val="40"/>
    <w:uiPriority w:val="99"/>
    <w:qFormat/>
    <w:pPr>
      <w:keepNext/>
      <w:jc w:val="center"/>
      <w:outlineLvl w:val="3"/>
    </w:pPr>
    <w:rPr>
      <w:rFonts w:ascii="楷体_GB2312" w:eastAsia="楷体_GB2312" w:hAnsi="Calibri"/>
      <w:kern w:val="0"/>
      <w:sz w:val="28"/>
      <w:szCs w:val="20"/>
    </w:rPr>
  </w:style>
  <w:style w:type="paragraph" w:styleId="5">
    <w:name w:val="heading 5"/>
    <w:basedOn w:val="a"/>
    <w:next w:val="a"/>
    <w:link w:val="50"/>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rPr>
      <w:rFonts w:ascii="Calibri" w:hAnsi="Calibri"/>
      <w:kern w:val="0"/>
      <w:sz w:val="24"/>
      <w:szCs w:val="20"/>
    </w:rPr>
  </w:style>
  <w:style w:type="paragraph" w:styleId="31">
    <w:name w:val="List 3"/>
    <w:basedOn w:val="a"/>
    <w:uiPriority w:val="99"/>
    <w:qFormat/>
    <w:pPr>
      <w:ind w:leftChars="400" w:left="100" w:hangingChars="200" w:hanging="200"/>
    </w:pPr>
    <w:rPr>
      <w:szCs w:val="20"/>
    </w:rPr>
  </w:style>
  <w:style w:type="paragraph" w:styleId="a5">
    <w:name w:val="Normal Indent"/>
    <w:basedOn w:val="a"/>
    <w:uiPriority w:val="99"/>
    <w:qFormat/>
    <w:pPr>
      <w:ind w:firstLineChars="200" w:firstLine="420"/>
    </w:pPr>
  </w:style>
  <w:style w:type="paragraph" w:styleId="a6">
    <w:name w:val="List Bullet"/>
    <w:basedOn w:val="a"/>
    <w:uiPriority w:val="99"/>
    <w:qFormat/>
    <w:pPr>
      <w:widowControl/>
      <w:spacing w:before="100" w:beforeAutospacing="1"/>
      <w:ind w:left="34" w:right="262" w:firstLine="17"/>
    </w:pPr>
    <w:rPr>
      <w:rFonts w:ascii="Arial" w:hAnsi="Arial" w:cs="Arial"/>
      <w:kern w:val="0"/>
      <w:sz w:val="20"/>
      <w:szCs w:val="20"/>
      <w:lang w:val="en-GB" w:eastAsia="en-US"/>
    </w:rPr>
  </w:style>
  <w:style w:type="paragraph" w:styleId="a7">
    <w:name w:val="annotation text"/>
    <w:basedOn w:val="a"/>
    <w:link w:val="a8"/>
    <w:uiPriority w:val="99"/>
    <w:qFormat/>
    <w:pPr>
      <w:jc w:val="left"/>
    </w:pPr>
    <w:rPr>
      <w:rFonts w:ascii="Calibri" w:hAnsi="Calibri"/>
      <w:kern w:val="0"/>
      <w:sz w:val="24"/>
      <w:szCs w:val="20"/>
    </w:rPr>
  </w:style>
  <w:style w:type="paragraph" w:styleId="a9">
    <w:name w:val="Body Text Indent"/>
    <w:basedOn w:val="a"/>
    <w:link w:val="aa"/>
    <w:uiPriority w:val="99"/>
    <w:qFormat/>
    <w:pPr>
      <w:spacing w:after="120"/>
      <w:ind w:leftChars="200" w:left="420"/>
    </w:pPr>
    <w:rPr>
      <w:rFonts w:ascii="Calibri" w:hAnsi="Calibri"/>
      <w:sz w:val="24"/>
      <w:szCs w:val="20"/>
      <w:lang w:val="en-GB"/>
    </w:rPr>
  </w:style>
  <w:style w:type="paragraph" w:styleId="ab">
    <w:name w:val="Plain Text"/>
    <w:basedOn w:val="a"/>
    <w:link w:val="ac"/>
    <w:uiPriority w:val="99"/>
    <w:qFormat/>
    <w:rPr>
      <w:rFonts w:ascii="宋体" w:hAnsi="Courier New"/>
      <w:kern w:val="0"/>
      <w:szCs w:val="20"/>
    </w:rPr>
  </w:style>
  <w:style w:type="paragraph" w:styleId="ad">
    <w:name w:val="Date"/>
    <w:basedOn w:val="a"/>
    <w:next w:val="a"/>
    <w:link w:val="ae"/>
    <w:uiPriority w:val="99"/>
    <w:qFormat/>
    <w:pPr>
      <w:ind w:leftChars="2500" w:left="100"/>
    </w:pPr>
    <w:rPr>
      <w:rFonts w:ascii="Calibri" w:hAnsi="Calibri"/>
      <w:kern w:val="0"/>
      <w:sz w:val="24"/>
      <w:szCs w:val="20"/>
    </w:rPr>
  </w:style>
  <w:style w:type="paragraph" w:styleId="21">
    <w:name w:val="Body Text Indent 2"/>
    <w:basedOn w:val="a"/>
    <w:link w:val="22"/>
    <w:uiPriority w:val="99"/>
    <w:qFormat/>
    <w:pPr>
      <w:spacing w:after="120" w:line="480" w:lineRule="auto"/>
      <w:ind w:leftChars="200" w:left="420"/>
    </w:pPr>
  </w:style>
  <w:style w:type="paragraph" w:styleId="af">
    <w:name w:val="endnote text"/>
    <w:basedOn w:val="a"/>
    <w:link w:val="af0"/>
    <w:uiPriority w:val="99"/>
    <w:qFormat/>
    <w:pPr>
      <w:snapToGrid w:val="0"/>
      <w:jc w:val="left"/>
    </w:pPr>
    <w:rPr>
      <w:rFonts w:ascii="Calibri" w:hAnsi="Calibri"/>
      <w:kern w:val="0"/>
      <w:sz w:val="24"/>
      <w:szCs w:val="20"/>
    </w:rPr>
  </w:style>
  <w:style w:type="paragraph" w:styleId="af1">
    <w:name w:val="Balloon Text"/>
    <w:basedOn w:val="a"/>
    <w:link w:val="af2"/>
    <w:uiPriority w:val="99"/>
    <w:qFormat/>
    <w:rPr>
      <w:rFonts w:ascii="Calibri" w:hAnsi="Calibri"/>
      <w:kern w:val="0"/>
      <w:sz w:val="2"/>
      <w:szCs w:val="20"/>
    </w:rPr>
  </w:style>
  <w:style w:type="paragraph" w:styleId="af3">
    <w:name w:val="footer"/>
    <w:basedOn w:val="a"/>
    <w:link w:val="af4"/>
    <w:qFormat/>
    <w:pPr>
      <w:tabs>
        <w:tab w:val="center" w:pos="4153"/>
        <w:tab w:val="right" w:pos="8306"/>
      </w:tabs>
      <w:snapToGrid w:val="0"/>
      <w:jc w:val="left"/>
    </w:pPr>
    <w:rPr>
      <w:rFonts w:ascii="Calibri" w:hAnsi="Calibri"/>
      <w:kern w:val="0"/>
      <w:sz w:val="18"/>
      <w:szCs w:val="20"/>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99"/>
    <w:qFormat/>
    <w:pPr>
      <w:tabs>
        <w:tab w:val="right" w:leader="dot" w:pos="8364"/>
      </w:tabs>
      <w:spacing w:line="440" w:lineRule="exact"/>
    </w:pPr>
    <w:rPr>
      <w:b/>
      <w:bCs/>
      <w:sz w:val="24"/>
      <w:lang w:val="de-DE"/>
    </w:rPr>
  </w:style>
  <w:style w:type="paragraph" w:styleId="23">
    <w:name w:val="Body Text 2"/>
    <w:basedOn w:val="a"/>
    <w:link w:val="24"/>
    <w:uiPriority w:val="99"/>
    <w:qFormat/>
    <w:pPr>
      <w:spacing w:after="120" w:line="480" w:lineRule="auto"/>
    </w:pPr>
    <w:rPr>
      <w:rFonts w:ascii="Calibri" w:hAnsi="Calibri"/>
      <w:kern w:val="0"/>
      <w:sz w:val="24"/>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af8">
    <w:name w:val="Title"/>
    <w:basedOn w:val="a"/>
    <w:next w:val="a"/>
    <w:link w:val="af9"/>
    <w:qFormat/>
    <w:pPr>
      <w:spacing w:before="240" w:after="60"/>
      <w:jc w:val="center"/>
      <w:outlineLvl w:val="0"/>
    </w:pPr>
    <w:rPr>
      <w:rFonts w:ascii="Cambria" w:hAnsi="Cambria"/>
      <w:b/>
      <w:bCs/>
      <w:sz w:val="32"/>
      <w:szCs w:val="32"/>
    </w:rPr>
  </w:style>
  <w:style w:type="paragraph" w:styleId="afa">
    <w:name w:val="annotation subject"/>
    <w:basedOn w:val="a7"/>
    <w:next w:val="a7"/>
    <w:link w:val="afb"/>
    <w:uiPriority w:val="99"/>
    <w:qFormat/>
    <w:rPr>
      <w:b/>
    </w:rPr>
  </w:style>
  <w:style w:type="table" w:styleId="afc">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uiPriority w:val="99"/>
    <w:qFormat/>
    <w:rPr>
      <w:rFonts w:cs="Times New Roman"/>
    </w:rPr>
  </w:style>
  <w:style w:type="character" w:styleId="aff">
    <w:name w:val="Emphasis"/>
    <w:qFormat/>
    <w:rPr>
      <w:i/>
      <w:iCs/>
    </w:rPr>
  </w:style>
  <w:style w:type="character" w:styleId="aff0">
    <w:name w:val="Hyperlink"/>
    <w:uiPriority w:val="99"/>
    <w:qFormat/>
    <w:rPr>
      <w:rFonts w:cs="Times New Roman"/>
      <w:color w:val="0000FF"/>
      <w:u w:val="single"/>
    </w:rPr>
  </w:style>
  <w:style w:type="paragraph" w:customStyle="1" w:styleId="aff1">
    <w:name w:val="正文(首行缩进)"/>
    <w:qFormat/>
    <w:pPr>
      <w:spacing w:line="420" w:lineRule="atLeast"/>
      <w:ind w:firstLineChars="200" w:firstLine="200"/>
      <w:jc w:val="both"/>
    </w:pPr>
    <w:rPr>
      <w:rFonts w:ascii="Calibri" w:eastAsia="仿宋_GB2312" w:hAnsi="Calibri"/>
      <w:spacing w:val="2"/>
      <w:kern w:val="24"/>
      <w:sz w:val="24"/>
      <w:szCs w:val="22"/>
    </w:rPr>
  </w:style>
  <w:style w:type="character" w:customStyle="1" w:styleId="Char">
    <w:name w:val="二级标题 Char"/>
    <w:link w:val="aff2"/>
    <w:uiPriority w:val="99"/>
    <w:qFormat/>
    <w:rPr>
      <w:rFonts w:ascii="仿宋_GB2312" w:hAnsi="Calibri"/>
      <w:kern w:val="2"/>
      <w:sz w:val="24"/>
      <w:lang w:val="en-US" w:eastAsia="zh-CN"/>
    </w:rPr>
  </w:style>
  <w:style w:type="paragraph" w:customStyle="1" w:styleId="aff2">
    <w:name w:val="二级标题"/>
    <w:basedOn w:val="a"/>
    <w:link w:val="Char"/>
    <w:uiPriority w:val="99"/>
    <w:qFormat/>
    <w:pPr>
      <w:ind w:firstLineChars="50" w:firstLine="120"/>
    </w:pPr>
    <w:rPr>
      <w:rFonts w:ascii="仿宋_GB2312" w:hAnsi="Calibri"/>
      <w:sz w:val="24"/>
      <w:szCs w:val="20"/>
    </w:rPr>
  </w:style>
  <w:style w:type="character" w:customStyle="1" w:styleId="EndnoteTextChar">
    <w:name w:val="Endnote Text Char"/>
    <w:uiPriority w:val="99"/>
    <w:qFormat/>
    <w:rPr>
      <w:rFonts w:eastAsia="宋体"/>
      <w:sz w:val="24"/>
    </w:rPr>
  </w:style>
  <w:style w:type="character" w:customStyle="1" w:styleId="af6">
    <w:name w:val="页眉 字符"/>
    <w:link w:val="af5"/>
    <w:uiPriority w:val="99"/>
    <w:qFormat/>
    <w:rPr>
      <w:rFonts w:cs="Times New Roman"/>
      <w:sz w:val="18"/>
    </w:rPr>
  </w:style>
  <w:style w:type="character" w:customStyle="1" w:styleId="BodyText2Char">
    <w:name w:val="Body Text 2 Char"/>
    <w:uiPriority w:val="99"/>
    <w:qFormat/>
    <w:rPr>
      <w:rFonts w:eastAsia="宋体"/>
      <w:sz w:val="24"/>
    </w:rPr>
  </w:style>
  <w:style w:type="character" w:customStyle="1" w:styleId="afb">
    <w:name w:val="批注主题 字符"/>
    <w:link w:val="afa"/>
    <w:uiPriority w:val="99"/>
    <w:qFormat/>
    <w:rPr>
      <w:rFonts w:eastAsia="宋体" w:cs="Times New Roman"/>
      <w:b/>
      <w:sz w:val="24"/>
    </w:rPr>
  </w:style>
  <w:style w:type="character" w:customStyle="1" w:styleId="BodyTextChar">
    <w:name w:val="Body Text Char"/>
    <w:uiPriority w:val="99"/>
    <w:qFormat/>
    <w:rPr>
      <w:rFonts w:eastAsia="宋体"/>
      <w:sz w:val="24"/>
    </w:rPr>
  </w:style>
  <w:style w:type="character" w:customStyle="1" w:styleId="CommentSubjectChar">
    <w:name w:val="Comment Subject Char"/>
    <w:uiPriority w:val="99"/>
    <w:qFormat/>
    <w:rPr>
      <w:rFonts w:eastAsia="宋体"/>
      <w:b/>
      <w:sz w:val="24"/>
    </w:rPr>
  </w:style>
  <w:style w:type="character" w:customStyle="1" w:styleId="af0">
    <w:name w:val="尾注文本 字符"/>
    <w:link w:val="af"/>
    <w:uiPriority w:val="99"/>
    <w:qFormat/>
    <w:rPr>
      <w:rFonts w:cs="Times New Roman"/>
      <w:sz w:val="24"/>
    </w:rPr>
  </w:style>
  <w:style w:type="character" w:customStyle="1" w:styleId="a8">
    <w:name w:val="批注文字 字符"/>
    <w:link w:val="a7"/>
    <w:uiPriority w:val="99"/>
    <w:qFormat/>
    <w:rPr>
      <w:rFonts w:eastAsia="宋体" w:cs="Times New Roman"/>
      <w:sz w:val="24"/>
    </w:rPr>
  </w:style>
  <w:style w:type="character" w:customStyle="1" w:styleId="HeaderChar91df2594-d8e9-4bd9-97b7-7a85b1a5ebdd">
    <w:name w:val="Header Char_91df2594-d8e9-4bd9-97b7-7a85b1a5ebdd"/>
    <w:uiPriority w:val="99"/>
    <w:qFormat/>
    <w:rPr>
      <w:sz w:val="18"/>
    </w:rPr>
  </w:style>
  <w:style w:type="character" w:customStyle="1" w:styleId="40">
    <w:name w:val="标题 4 字符"/>
    <w:link w:val="4"/>
    <w:uiPriority w:val="99"/>
    <w:qFormat/>
    <w:rPr>
      <w:rFonts w:ascii="楷体_GB2312" w:eastAsia="楷体_GB2312" w:cs="Times New Roman"/>
      <w:sz w:val="28"/>
    </w:rPr>
  </w:style>
  <w:style w:type="character" w:customStyle="1" w:styleId="10">
    <w:name w:val="标题 1 字符"/>
    <w:link w:val="1"/>
    <w:uiPriority w:val="99"/>
    <w:qFormat/>
    <w:rPr>
      <w:rFonts w:eastAsia="宋体" w:cs="Times New Roman"/>
      <w:b/>
      <w:kern w:val="44"/>
      <w:sz w:val="44"/>
    </w:rPr>
  </w:style>
  <w:style w:type="character" w:customStyle="1" w:styleId="20">
    <w:name w:val="标题 2 字符"/>
    <w:link w:val="2"/>
    <w:uiPriority w:val="99"/>
    <w:qFormat/>
    <w:rPr>
      <w:rFonts w:ascii="Cambria" w:eastAsia="宋体" w:hAnsi="Cambria" w:cs="Times New Roman"/>
      <w:b/>
      <w:kern w:val="2"/>
      <w:sz w:val="32"/>
    </w:rPr>
  </w:style>
  <w:style w:type="character" w:customStyle="1" w:styleId="30">
    <w:name w:val="标题 3 字符"/>
    <w:link w:val="3"/>
    <w:uiPriority w:val="99"/>
    <w:qFormat/>
    <w:rPr>
      <w:rFonts w:eastAsia="宋体" w:cs="Times New Roman"/>
      <w:b/>
      <w:kern w:val="2"/>
      <w:sz w:val="32"/>
    </w:rPr>
  </w:style>
  <w:style w:type="character" w:customStyle="1" w:styleId="TextChar">
    <w:name w:val="Text Char"/>
    <w:link w:val="Text"/>
    <w:uiPriority w:val="99"/>
    <w:qFormat/>
    <w:rPr>
      <w:rFonts w:eastAsia="宋体"/>
      <w:sz w:val="24"/>
      <w:lang w:val="en-US" w:eastAsia="en-US"/>
    </w:rPr>
  </w:style>
  <w:style w:type="paragraph" w:customStyle="1" w:styleId="Text">
    <w:name w:val="Text"/>
    <w:basedOn w:val="a"/>
    <w:link w:val="TextChar"/>
    <w:qFormat/>
    <w:pPr>
      <w:widowControl/>
      <w:spacing w:before="120"/>
    </w:pPr>
    <w:rPr>
      <w:rFonts w:ascii="Calibri" w:hAnsi="Calibri"/>
      <w:kern w:val="0"/>
      <w:sz w:val="24"/>
      <w:szCs w:val="20"/>
      <w:lang w:eastAsia="en-US"/>
    </w:rPr>
  </w:style>
  <w:style w:type="character" w:customStyle="1" w:styleId="24">
    <w:name w:val="正文文本 2 字符"/>
    <w:link w:val="23"/>
    <w:uiPriority w:val="99"/>
    <w:qFormat/>
    <w:rPr>
      <w:rFonts w:cs="Times New Roman"/>
      <w:sz w:val="24"/>
    </w:rPr>
  </w:style>
  <w:style w:type="character" w:customStyle="1" w:styleId="ac">
    <w:name w:val="纯文本 字符"/>
    <w:link w:val="ab"/>
    <w:uiPriority w:val="99"/>
    <w:qFormat/>
    <w:rPr>
      <w:rFonts w:ascii="宋体" w:hAnsi="Courier New" w:cs="Times New Roman"/>
      <w:sz w:val="21"/>
    </w:rPr>
  </w:style>
  <w:style w:type="character" w:customStyle="1" w:styleId="DateChar">
    <w:name w:val="Date Char"/>
    <w:uiPriority w:val="99"/>
    <w:qFormat/>
    <w:rPr>
      <w:rFonts w:eastAsia="宋体"/>
      <w:sz w:val="24"/>
    </w:rPr>
  </w:style>
  <w:style w:type="character" w:customStyle="1" w:styleId="ae">
    <w:name w:val="日期 字符"/>
    <w:link w:val="ad"/>
    <w:uiPriority w:val="99"/>
    <w:qFormat/>
    <w:rPr>
      <w:rFonts w:cs="Times New Roman"/>
      <w:sz w:val="24"/>
    </w:rPr>
  </w:style>
  <w:style w:type="character" w:customStyle="1" w:styleId="FooterChar955403ba-e0ef-45b3-8259-49d19cc6a8a3">
    <w:name w:val="Footer Char_955403ba-e0ef-45b3-8259-49d19cc6a8a3"/>
    <w:uiPriority w:val="99"/>
    <w:qFormat/>
    <w:rPr>
      <w:sz w:val="18"/>
    </w:rPr>
  </w:style>
  <w:style w:type="character" w:customStyle="1" w:styleId="af4">
    <w:name w:val="页脚 字符"/>
    <w:link w:val="af3"/>
    <w:qFormat/>
    <w:rPr>
      <w:rFonts w:cs="Times New Roman"/>
      <w:sz w:val="18"/>
    </w:rPr>
  </w:style>
  <w:style w:type="character" w:customStyle="1" w:styleId="a4">
    <w:name w:val="正文文本 字符"/>
    <w:link w:val="a0"/>
    <w:uiPriority w:val="99"/>
    <w:qFormat/>
    <w:rPr>
      <w:rFonts w:cs="Times New Roman"/>
      <w:sz w:val="24"/>
    </w:rPr>
  </w:style>
  <w:style w:type="character" w:customStyle="1" w:styleId="BalloonTextChar">
    <w:name w:val="Balloon Text Char"/>
    <w:uiPriority w:val="99"/>
    <w:qFormat/>
    <w:rPr>
      <w:rFonts w:eastAsia="宋体"/>
      <w:sz w:val="18"/>
    </w:rPr>
  </w:style>
  <w:style w:type="character" w:customStyle="1" w:styleId="af2">
    <w:name w:val="批注框文本 字符"/>
    <w:link w:val="af1"/>
    <w:uiPriority w:val="99"/>
    <w:qFormat/>
    <w:rPr>
      <w:rFonts w:cs="Times New Roman"/>
      <w:sz w:val="2"/>
    </w:rPr>
  </w:style>
  <w:style w:type="character" w:customStyle="1" w:styleId="PlainTextChar">
    <w:name w:val="Plain Text Char"/>
    <w:uiPriority w:val="99"/>
    <w:qFormat/>
    <w:rPr>
      <w:rFonts w:ascii="宋体" w:hAnsi="Courier New"/>
      <w:kern w:val="2"/>
      <w:sz w:val="21"/>
    </w:rPr>
  </w:style>
  <w:style w:type="character" w:customStyle="1" w:styleId="Char0">
    <w:name w:val="一级标题 Char"/>
    <w:link w:val="aff3"/>
    <w:uiPriority w:val="99"/>
    <w:qFormat/>
    <w:rPr>
      <w:rFonts w:ascii="仿宋_GB2312" w:eastAsia="仿宋_GB2312" w:hAnsi="Calibri"/>
      <w:kern w:val="2"/>
      <w:sz w:val="24"/>
      <w:lang w:val="en-US" w:eastAsia="zh-CN"/>
    </w:rPr>
  </w:style>
  <w:style w:type="paragraph" w:customStyle="1" w:styleId="aff3">
    <w:name w:val="一级标题"/>
    <w:basedOn w:val="a"/>
    <w:link w:val="Char0"/>
    <w:uiPriority w:val="99"/>
    <w:qFormat/>
    <w:pPr>
      <w:widowControl/>
      <w:jc w:val="left"/>
    </w:pPr>
    <w:rPr>
      <w:rFonts w:ascii="仿宋_GB2312" w:eastAsia="仿宋_GB2312" w:hAnsi="Calibri"/>
      <w:sz w:val="24"/>
      <w:szCs w:val="20"/>
    </w:rPr>
  </w:style>
  <w:style w:type="character" w:customStyle="1" w:styleId="aa">
    <w:name w:val="正文文本缩进 字符"/>
    <w:link w:val="a9"/>
    <w:uiPriority w:val="99"/>
    <w:qFormat/>
    <w:rPr>
      <w:rFonts w:cs="Times New Roman"/>
      <w:kern w:val="2"/>
      <w:sz w:val="24"/>
      <w:lang w:val="en-GB"/>
    </w:rPr>
  </w:style>
  <w:style w:type="character" w:customStyle="1" w:styleId="af9">
    <w:name w:val="标题 字符"/>
    <w:link w:val="af8"/>
    <w:qFormat/>
    <w:rPr>
      <w:rFonts w:ascii="Cambria" w:hAnsi="Cambria" w:cs="Times New Roman"/>
      <w:b/>
      <w:bCs/>
      <w:kern w:val="2"/>
      <w:sz w:val="32"/>
      <w:szCs w:val="32"/>
    </w:rPr>
  </w:style>
  <w:style w:type="character" w:customStyle="1" w:styleId="50">
    <w:name w:val="标题 5 字符"/>
    <w:link w:val="5"/>
    <w:qFormat/>
    <w:rPr>
      <w:rFonts w:ascii="Times New Roman" w:hAnsi="Times New Roman"/>
      <w:b/>
      <w:bCs/>
      <w:kern w:val="2"/>
      <w:sz w:val="28"/>
      <w:szCs w:val="28"/>
    </w:rPr>
  </w:style>
  <w:style w:type="character" w:customStyle="1" w:styleId="SubtleEmphasisd31d95a1-13c9-4378-afba-681602b4e432">
    <w:name w:val="Subtle Emphasis_d31d95a1-13c9-4378-afba-681602b4e432"/>
    <w:uiPriority w:val="19"/>
    <w:qFormat/>
    <w:rPr>
      <w:i/>
      <w:iCs/>
      <w:color w:val="808080"/>
    </w:rPr>
  </w:style>
  <w:style w:type="character" w:customStyle="1" w:styleId="IntenseEmphasis327a8da1-a7a2-4bc8-9774-57f99e67688c">
    <w:name w:val="Intense Emphasis_327a8da1-a7a2-4bc8-9774-57f99e67688c"/>
    <w:uiPriority w:val="21"/>
    <w:qFormat/>
    <w:rPr>
      <w:b/>
      <w:bCs/>
      <w:i/>
      <w:iCs/>
      <w:color w:val="4F81BD"/>
    </w:rPr>
  </w:style>
  <w:style w:type="character" w:customStyle="1" w:styleId="SubtleReferenceaebfe0b0-94f4-487d-aecb-af9ca27a25d0">
    <w:name w:val="Subtle Reference_aebfe0b0-94f4-487d-aecb-af9ca27a25d0"/>
    <w:uiPriority w:val="31"/>
    <w:qFormat/>
    <w:rPr>
      <w:smallCaps/>
      <w:color w:val="C0504D"/>
      <w:u w:val="single"/>
    </w:rPr>
  </w:style>
  <w:style w:type="character" w:customStyle="1" w:styleId="BookTitle96a81590-ed71-4be6-9ec9-b6408076c556">
    <w:name w:val="Book Title_96a81590-ed71-4be6-9ec9-b6408076c556"/>
    <w:uiPriority w:val="33"/>
    <w:qFormat/>
    <w:rPr>
      <w:b/>
      <w:bCs/>
      <w:smallCaps/>
      <w:spacing w:val="5"/>
    </w:rPr>
  </w:style>
  <w:style w:type="character" w:customStyle="1" w:styleId="22">
    <w:name w:val="正文文本缩进 2 字符"/>
    <w:basedOn w:val="a1"/>
    <w:link w:val="21"/>
    <w:uiPriority w:val="99"/>
    <w:qFormat/>
    <w:rPr>
      <w:rFonts w:ascii="Times New Roman" w:hAnsi="Times New Roman"/>
      <w:kern w:val="2"/>
      <w:sz w:val="21"/>
      <w:szCs w:val="24"/>
    </w:rPr>
  </w:style>
  <w:style w:type="paragraph" w:customStyle="1" w:styleId="reader-word-layerreader-word-s5-7">
    <w:name w:val="reader-word-layer reader-word-s5-7"/>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pPr>
      <w:widowControl/>
      <w:spacing w:before="100" w:beforeAutospacing="1" w:after="100" w:afterAutospacing="1"/>
      <w:jc w:val="left"/>
    </w:pPr>
    <w:rPr>
      <w:rFonts w:ascii="宋体" w:hAnsi="宋体" w:cs="宋体"/>
      <w:kern w:val="0"/>
      <w:sz w:val="24"/>
    </w:rPr>
  </w:style>
  <w:style w:type="paragraph" w:styleId="aff4">
    <w:name w:val="List Paragraph"/>
    <w:basedOn w:val="a"/>
    <w:qFormat/>
    <w:pPr>
      <w:ind w:firstLineChars="200" w:firstLine="420"/>
    </w:pPr>
    <w:rPr>
      <w:rFonts w:ascii="Calibri" w:hAnsi="Calibri"/>
      <w:szCs w:val="22"/>
    </w:rPr>
  </w:style>
  <w:style w:type="paragraph" w:customStyle="1" w:styleId="11">
    <w:name w:val="样式1"/>
    <w:basedOn w:val="4"/>
    <w:uiPriority w:val="99"/>
    <w:qFormat/>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f5">
    <w:name w:val="标准"/>
    <w:basedOn w:val="a"/>
    <w:uiPriority w:val="99"/>
    <w:qFormat/>
    <w:pPr>
      <w:spacing w:line="360" w:lineRule="auto"/>
      <w:ind w:firstLineChars="200" w:firstLine="200"/>
    </w:pPr>
    <w:rPr>
      <w:rFonts w:cs="宋体"/>
      <w:szCs w:val="20"/>
    </w:rPr>
  </w:style>
  <w:style w:type="character" w:customStyle="1" w:styleId="TextCharChar">
    <w:name w:val="Text Char Char"/>
    <w:qFormat/>
    <w:rPr>
      <w:sz w:val="24"/>
      <w:lang w:eastAsia="en-US"/>
    </w:rPr>
  </w:style>
  <w:style w:type="paragraph" w:customStyle="1" w:styleId="Bodytext1">
    <w:name w:val="Body text|1"/>
    <w:basedOn w:val="a"/>
    <w:qFormat/>
    <w:pPr>
      <w:spacing w:line="451" w:lineRule="auto"/>
      <w:ind w:firstLine="400"/>
    </w:pPr>
    <w:rPr>
      <w:rFonts w:ascii="宋体" w:hAnsi="宋体" w:cs="宋体"/>
      <w:sz w:val="28"/>
      <w:szCs w:val="28"/>
      <w:lang w:val="zh-TW" w:eastAsia="zh-TW" w:bidi="zh-TW"/>
    </w:rPr>
  </w:style>
  <w:style w:type="table" w:customStyle="1" w:styleId="12">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1E2808-7FEA-4F45-8964-68A224D2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1117</Words>
  <Characters>6371</Characters>
  <Application>Microsoft Office Word</Application>
  <DocSecurity>0</DocSecurity>
  <Lines>53</Lines>
  <Paragraphs>14</Paragraphs>
  <ScaleCrop>false</ScaleCrop>
  <Company>Sky123.Org</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liang weiqing</cp:lastModifiedBy>
  <cp:revision>23</cp:revision>
  <cp:lastPrinted>2023-04-18T02:04:00Z</cp:lastPrinted>
  <dcterms:created xsi:type="dcterms:W3CDTF">2022-02-23T03:42:00Z</dcterms:created>
  <dcterms:modified xsi:type="dcterms:W3CDTF">2023-05-28T12:47:00Z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8D5BC95426ED431E9CE65910038B8605_13</vt:lpwstr>
  </property>
</Properties>
</file>