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bookmarkStart w:id="0" w:name="_Toc28005"/>
      <w:bookmarkStart w:id="1" w:name="_Toc394049868"/>
      <w:bookmarkStart w:id="2" w:name="_Toc394051107"/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中农威特生物科技股份有限公司</w:t>
      </w:r>
      <w:bookmarkEnd w:id="0"/>
      <w:bookmarkEnd w:id="1"/>
      <w:bookmarkEnd w:id="2"/>
      <w:bookmarkStart w:id="3" w:name="_Toc394051108"/>
      <w:bookmarkStart w:id="4" w:name="_Toc394049869"/>
      <w:bookmarkStart w:id="5" w:name="_Toc4024"/>
    </w:p>
    <w:p>
      <w:pPr>
        <w:pStyle w:val="21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询价比价</w:t>
      </w:r>
      <w:bookmarkEnd w:id="3"/>
      <w:bookmarkEnd w:id="4"/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采购公告</w:t>
      </w:r>
      <w:bookmarkEnd w:id="5"/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按照中农威特生物科技股份有限公司《采购管理办法》及公司相关会议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决定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，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现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对中农威特生物医药基地项目8#建筑二楼新建彩钢板宿舍项目进行内部询价比价采购,欢迎</w:t>
      </w:r>
      <w:r>
        <w:rPr>
          <w:rFonts w:hint="eastAsia" w:ascii="仿宋" w:hAnsi="仿宋" w:eastAsia="仿宋" w:cstheme="minorEastAsia"/>
          <w:color w:val="auto"/>
          <w:sz w:val="28"/>
          <w:szCs w:val="28"/>
          <w:lang w:eastAsia="zh-CN"/>
        </w:rPr>
        <w:t>符合资质要求的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单位参加。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一、采购文件编号：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ZNWT-JDXMB-2020045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二、项目名称：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中农威特生物医药基地项目8#建筑二楼新建彩钢板宿舍项目。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  <w:lang w:val="en-GB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三、项目要求及主要参数，详见《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中农威特生物医药基地项目8#建筑二楼新建彩钢板宿舍项目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询价比价文件》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四、发布文件公告网站及获取采购文件的方式和时间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公告发布在中农威特生物科技股份有限公司网站。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发布时间：20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20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 xml:space="preserve"> 年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10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月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22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 xml:space="preserve">日，公示期5天。 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采购文件获取方式：免费下载。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  <w:lang w:val="en-GB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、递交报价文件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截止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时间</w:t>
      </w:r>
      <w:r>
        <w:rPr>
          <w:rFonts w:hint="eastAsia" w:ascii="仿宋" w:hAnsi="仿宋" w:eastAsia="仿宋" w:cs="宋体"/>
          <w:color w:val="auto"/>
          <w:sz w:val="28"/>
          <w:szCs w:val="28"/>
        </w:rPr>
        <w:tab/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  <w:lang w:val="en-GB"/>
        </w:rPr>
      </w:pPr>
      <w:r>
        <w:rPr>
          <w:rFonts w:hint="eastAsia" w:ascii="仿宋" w:hAnsi="仿宋" w:eastAsia="仿宋" w:cstheme="minorEastAsia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020年10月28日09:30分</w:t>
      </w:r>
      <w:r>
        <w:rPr>
          <w:rFonts w:hint="eastAsia" w:ascii="仿宋" w:hAnsi="仿宋" w:eastAsia="仿宋" w:cs="宋体"/>
          <w:color w:val="auto"/>
          <w:sz w:val="28"/>
          <w:szCs w:val="28"/>
          <w:lang w:val="en-GB"/>
        </w:rPr>
        <w:t>之前,逾期不予受理。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递交地点:兰州高新区定连园区中农威特生物医药基地项目部会议室（兰州高新区定远镇孙家坡村2社166号）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接收人：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刘宇（电话：15002677128）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、询价、比价时间 ：2020年10月28日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09:30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地点：兰州高新区定连园区中农威特生物医药基地项目部会议室（兰州高新区定远镇孙家坡村2社166号）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、组织机构：中农威特生物科技股份有限公司基地项目办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通讯地址：兰州高新区定连园区中农威特生物医药基地项目部会议室（兰州高新区定远镇孙家坡村2社166号）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联系人：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刘宇（电话：15002677128）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、购买方：中农威特生物科技股份有限公司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、任何供应商、单位或者个人对该采购文件有异议的，可在发布采购文件公告截止时间前3天，将书面意见反馈给采购方。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十、询价比价时报价人应到场，随身携带身份证和委托书，以便监督人员查验。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jc w:val="both"/>
        <w:textAlignment w:val="auto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pStyle w:val="9"/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3623" w:firstLineChars="1294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中农威特生物科技股份有限公司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600"/>
        <w:jc w:val="both"/>
        <w:textAlignment w:val="auto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2020年10月22日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color w:val="FF0000"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jc w:val="both"/>
        <w:textAlignment w:val="auto"/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Style w:val="2"/>
        <w:rPr>
          <w:rFonts w:asciiTheme="majorEastAsia" w:hAnsiTheme="majorEastAsia" w:eastAsiaTheme="majorEastAsia"/>
          <w:b/>
          <w:bCs/>
          <w:sz w:val="32"/>
          <w:szCs w:val="32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Theme="majorEastAsia" w:hAnsiTheme="majorEastAsia" w:eastAsiaTheme="majorEastAsia"/>
          <w:b/>
          <w:color w:val="auto"/>
          <w:sz w:val="32"/>
          <w:szCs w:val="32"/>
        </w:rPr>
      </w:pPr>
      <w:bookmarkStart w:id="6" w:name="_GoBack"/>
      <w:bookmarkEnd w:id="6"/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中农威特生物科技股份有限公司内部询价比价</w:t>
      </w:r>
      <w:r>
        <w:rPr>
          <w:rFonts w:hint="eastAsia" w:asciiTheme="majorEastAsia" w:hAnsiTheme="majorEastAsia" w:eastAsiaTheme="majorEastAsia"/>
          <w:b/>
          <w:color w:val="auto"/>
          <w:sz w:val="32"/>
          <w:szCs w:val="32"/>
        </w:rPr>
        <w:t>采购文件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theme="minorEastAsia"/>
          <w:color w:val="auto"/>
          <w:sz w:val="28"/>
          <w:szCs w:val="28"/>
        </w:rPr>
        <w:t>采购编号：ZNWT-JDXMB-2020045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按照中农威特生物科技股份有限公司《采购管理办法》及公司相关会议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决定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，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对中农威特生物医药基地项目8#建筑二楼新建彩钢板宿舍项目进行内部询价比价采购,欢迎</w:t>
      </w:r>
      <w:r>
        <w:rPr>
          <w:rFonts w:hint="eastAsia" w:ascii="仿宋" w:hAnsi="仿宋" w:eastAsia="仿宋" w:cstheme="minorEastAsia"/>
          <w:color w:val="auto"/>
          <w:sz w:val="28"/>
          <w:szCs w:val="28"/>
          <w:lang w:eastAsia="zh-CN"/>
        </w:rPr>
        <w:t>符合资质要求的</w:t>
      </w:r>
      <w:r>
        <w:rPr>
          <w:rFonts w:hint="eastAsia" w:ascii="仿宋" w:hAnsi="仿宋" w:eastAsia="仿宋" w:cstheme="minorEastAsia"/>
          <w:color w:val="auto"/>
          <w:sz w:val="28"/>
          <w:szCs w:val="28"/>
        </w:rPr>
        <w:t>单位参加。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一、采购单位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中农威特生物科技股份有限公司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二、采购内容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中农威特生物医药基地项目8#建筑二楼新建彩钢板宿舍项目。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1.采购内容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（1）8#建筑二楼新建彩钢板宿舍，面积670㎡。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用彩钢板将8#建筑二楼室内空间分割为24间宿舍（带门、窗、锁），8#建筑A-B轴12间，1-2轴4间，C-D轴8间。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宿舍一面靠窗户，另外三面为彩钢板（50mm厚岩棉夹芯板，铁皮厚度0.3mm），顶棚为彩钢板（50mm厚岩棉夹芯板，铁皮厚度0.3mm），方管40mm*80mm,壁厚1.2mm。宿舍室内高度为3米，地面不能打膨胀螺丝，施工时需保护环氧地面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每间房内设5个五孔插座，2盏48WLED螺口节能灯泡，穿线管采用优质PVC管敷设，电线、电缆采用甘肃白银长通牌BV2.5mm</w:t>
      </w:r>
      <w:r>
        <w:rPr>
          <w:rFonts w:hint="eastAsia" w:ascii="仿宋" w:hAnsi="仿宋" w:eastAsia="仿宋" w:cstheme="minorEastAsia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，在二楼设一台配电箱（根据用电容量自行设计），供电电缆为ZR-YJV-4</w:t>
      </w:r>
      <w:r>
        <w:rPr>
          <w:rFonts w:ascii="Arial" w:hAnsi="Arial" w:eastAsia="仿宋" w:cs="Arial"/>
          <w:sz w:val="28"/>
          <w:szCs w:val="28"/>
        </w:rPr>
        <w:t>×</w:t>
      </w:r>
      <w:r>
        <w:rPr>
          <w:rFonts w:hint="eastAsia" w:ascii="仿宋" w:hAnsi="仿宋" w:eastAsia="仿宋" w:cstheme="minorEastAsia"/>
          <w:sz w:val="28"/>
          <w:szCs w:val="28"/>
        </w:rPr>
        <w:t>35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仿宋" w:hAnsi="仿宋" w:eastAsia="仿宋" w:cstheme="minorEastAsia"/>
          <w:sz w:val="28"/>
          <w:szCs w:val="28"/>
        </w:rPr>
        <w:t>16从8#建筑低压配电室引来，以便控制宿舍用电，长度现场测量为准。开关、插座距地1.3米。三个房间一个回路，照明、插座回路分开控制。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  <w:lang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）需赴现场踏勘，踏勘费用及相关风险由报价人自行承担。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2.项目地点：中农威特生物医药基地项目，位于兰州高新区定连园区，北侧界沿高新区纬二十二路主干道，西侧界部分沿经二路主干道，东侧界与西脉科技公司相邻，南侧界沿纬二十三路主干道。 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3.项目服务周期：合同签订后，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</w:rPr>
        <w:t>10</w:t>
      </w:r>
      <w:r>
        <w:rPr>
          <w:rFonts w:hint="eastAsia" w:ascii="仿宋" w:hAnsi="仿宋" w:eastAsia="仿宋" w:cstheme="minorEastAsia"/>
          <w:sz w:val="28"/>
          <w:szCs w:val="28"/>
        </w:rPr>
        <w:t>个日历天内完成安装施工。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三、询价比价时间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020年10月28日09:30分。</w:t>
      </w:r>
    </w:p>
    <w:p>
      <w:pPr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询价比价地点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中农威特生物医药基地项目部会议室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五、响应文件的编制份数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报价人应编制正本一份，副本肆份，</w:t>
      </w:r>
      <w:r>
        <w:rPr>
          <w:rFonts w:hint="eastAsia" w:ascii="仿宋" w:hAnsi="仿宋" w:eastAsia="仿宋" w:cstheme="minorEastAsia"/>
          <w:sz w:val="28"/>
          <w:szCs w:val="28"/>
        </w:rPr>
        <w:t>报价文件应密封。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六、报价人资格要求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报价人具有中华人民共和国注册的独立法人资格。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七、报价须知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fldChar w:fldCharType="begin"/>
      </w:r>
      <w:r>
        <w:rPr>
          <w:rFonts w:ascii="仿宋" w:hAnsi="仿宋" w:eastAsia="仿宋"/>
          <w:b/>
          <w:sz w:val="28"/>
          <w:szCs w:val="28"/>
        </w:rPr>
        <w:instrText xml:space="preserve">= 1 \* GB4</w:instrText>
      </w:r>
      <w:r>
        <w:rPr>
          <w:rFonts w:ascii="仿宋" w:hAnsi="仿宋" w:eastAsia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㈠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须提交的文件资料</w:t>
      </w:r>
    </w:p>
    <w:p>
      <w:pPr>
        <w:pageBreakBefore w:val="0"/>
        <w:tabs>
          <w:tab w:val="left" w:pos="312"/>
        </w:tabs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1.法定代表人身份证复印件、法定代表人授权委托书和身份证复印件。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2.营业执照副本复印件。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ind w:firstLine="560"/>
        <w:jc w:val="both"/>
        <w:textAlignment w:val="auto"/>
        <w:rPr>
          <w:rFonts w:ascii="仿宋" w:hAnsi="仿宋" w:eastAsia="仿宋" w:cstheme="minorEastAsia"/>
          <w:color w:val="000000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3.报价文件需在2</w:t>
      </w:r>
      <w:r>
        <w:rPr>
          <w:rFonts w:hint="eastAsia" w:ascii="仿宋" w:hAnsi="仿宋" w:eastAsia="仿宋" w:cs="仿宋"/>
          <w:sz w:val="28"/>
          <w:szCs w:val="28"/>
        </w:rPr>
        <w:t>020年10</w:t>
      </w:r>
      <w:r>
        <w:rPr>
          <w:rFonts w:hint="eastAsia" w:ascii="仿宋" w:hAnsi="仿宋" w:eastAsia="仿宋" w:cstheme="minorEastAsia"/>
          <w:sz w:val="28"/>
          <w:szCs w:val="28"/>
        </w:rPr>
        <w:t>月28日</w:t>
      </w:r>
      <w:r>
        <w:rPr>
          <w:rFonts w:hint="eastAsia" w:ascii="仿宋" w:hAnsi="仿宋" w:eastAsia="仿宋" w:cs="仿宋"/>
          <w:sz w:val="28"/>
          <w:szCs w:val="28"/>
        </w:rPr>
        <w:t>09:30分</w:t>
      </w:r>
      <w:r>
        <w:rPr>
          <w:rFonts w:hint="eastAsia" w:ascii="仿宋" w:hAnsi="仿宋" w:eastAsia="仿宋" w:cstheme="minorEastAsia"/>
          <w:color w:val="000000"/>
          <w:sz w:val="28"/>
          <w:szCs w:val="28"/>
        </w:rPr>
        <w:t>之前提交，逾期不予受理。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spacing w:after="0" w:line="360" w:lineRule="auto"/>
        <w:ind w:firstLine="560"/>
        <w:jc w:val="both"/>
        <w:textAlignment w:val="auto"/>
        <w:rPr>
          <w:rFonts w:ascii="仿宋" w:hAnsi="仿宋" w:eastAsia="仿宋" w:cstheme="minorEastAsia"/>
          <w:color w:val="000000"/>
          <w:sz w:val="28"/>
          <w:szCs w:val="28"/>
        </w:rPr>
      </w:pPr>
      <w:r>
        <w:rPr>
          <w:rFonts w:hint="eastAsia" w:ascii="仿宋" w:hAnsi="仿宋" w:eastAsia="仿宋" w:cstheme="minorEastAsia"/>
          <w:color w:val="000000"/>
          <w:sz w:val="28"/>
          <w:szCs w:val="28"/>
        </w:rPr>
        <w:t>报价人到现场需提供身份证及法人授权书。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eastAsia="仿宋"/>
        </w:rPr>
      </w:pPr>
      <w:r>
        <w:rPr>
          <w:rFonts w:hint="eastAsia" w:ascii="仿宋" w:hAnsi="仿宋" w:eastAsia="仿宋" w:cstheme="minorEastAsia"/>
          <w:sz w:val="28"/>
          <w:szCs w:val="28"/>
        </w:rPr>
        <w:t>以上材料复印件，均需加盖单位鲜章。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fldChar w:fldCharType="begin"/>
      </w:r>
      <w:r>
        <w:rPr>
          <w:rFonts w:ascii="仿宋" w:hAnsi="仿宋" w:eastAsia="仿宋"/>
          <w:b/>
          <w:sz w:val="28"/>
          <w:szCs w:val="28"/>
        </w:rPr>
        <w:instrText xml:space="preserve">= 2 \* GB4</w:instrText>
      </w:r>
      <w:r>
        <w:rPr>
          <w:rFonts w:ascii="仿宋" w:hAnsi="仿宋" w:eastAsia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sz w:val="28"/>
          <w:szCs w:val="28"/>
        </w:rPr>
        <w:t>㈡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报价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1.报价指报价人为完成中农威特生物医药基地项目8#建筑二楼新建彩钢板宿舍施工内容可能发生的全部费用，应综合考虑服务承诺及不可预见风险费用，报价采用固定总价报价。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2.所有报价均以人民币报价。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3.采购人不接受任何形式的选择报价，只允许一个报价。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八、评审办法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本次评审采用“综合评分法”。评审活动，应严格遵循“公平、公正、科学、择优和保密”的原则，从维护采购人和报价人的根本利益出发，评审活动按照择优选优的目的，具体评审办法如下。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1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㈠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报价（50分）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报价相关标准文件，综合考虑全部费用，参报固定价格。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报价人的价格分统一按照下列公式计算：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报价得分=(评审基准价／报价)×50%×100（本次报价的最低报价为评审基准价）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*计算分数时四舍五入取小数点后两位。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2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㈡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项目施工人员（7分）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1.拟投入本项目的组织机构成员配备合理、能满足项目实际需求且不少于5人的得7分，否则不得分。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3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㈢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业绩（3分）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报价人提供近三年承担的彩钢房的中标通知书或合同，每提供一个合格项目得1分，最多得3分。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= 4 \* GB4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sz w:val="28"/>
          <w:szCs w:val="28"/>
        </w:rPr>
        <w:t>㈣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sz w:val="28"/>
          <w:szCs w:val="28"/>
        </w:rPr>
        <w:t>施工方案（40分）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方案应包括施工方案、施工计划等内容。 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1.有完整的施工方案、施工计划，方案考虑全面、科学合理者，得31～40分。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2.有较完整的施工方案、施工计划，方案考虑较全面、科学合理者，得21～30分。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3.施工方案、施工计划不完整，设计方案考虑不全面、科学合理者得 10～20分。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4.未提交施工方案、施工计划，得0分。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根据评审委员会推荐的候选人，由公司采购部组织进行竞争性谈判，谈判结果报公司会议确定最终入围单位。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2" w:firstLineChars="200"/>
        <w:jc w:val="both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九、付款方式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1.签订合同人员进场后的3天内付合同金额的30%。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2.完成中农威特生物医药基地项目</w:t>
      </w:r>
      <w:r>
        <w:rPr>
          <w:rFonts w:hint="eastAsia" w:ascii="仿宋" w:hAnsi="仿宋" w:eastAsia="仿宋" w:cstheme="minorEastAsia"/>
          <w:sz w:val="28"/>
          <w:szCs w:val="28"/>
        </w:rPr>
        <w:t>8#建筑二楼新建彩钢板宿舍</w:t>
      </w:r>
      <w:r>
        <w:rPr>
          <w:rFonts w:hint="eastAsia" w:ascii="仿宋" w:hAnsi="仿宋" w:eastAsia="仿宋" w:cs="仿宋"/>
          <w:sz w:val="28"/>
          <w:szCs w:val="28"/>
        </w:rPr>
        <w:t>主体安装，付合同金额的40%。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3.工程完成验收，开具全额发票后7天内支付合同金额的30%。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通讯地址：兰州高新区定连园区中农威特生物医药基地项目部会议室（兰州高新区定远镇孙家坡村2社166号）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联系人：刘宇（电话：15002677128）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3360" w:firstLineChars="12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中农威特生物科技股份有限公司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360" w:lineRule="auto"/>
        <w:ind w:firstLine="4200" w:firstLineChars="1500"/>
        <w:jc w:val="both"/>
        <w:textAlignment w:val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2020年10月22日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</w:p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AEF7E"/>
    <w:multiLevelType w:val="singleLevel"/>
    <w:tmpl w:val="D75AEF7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1F9B"/>
    <w:rsid w:val="000321BE"/>
    <w:rsid w:val="000F0872"/>
    <w:rsid w:val="0019149B"/>
    <w:rsid w:val="00254241"/>
    <w:rsid w:val="002B6579"/>
    <w:rsid w:val="003438BD"/>
    <w:rsid w:val="003C7170"/>
    <w:rsid w:val="003E3BE7"/>
    <w:rsid w:val="00500004"/>
    <w:rsid w:val="00547AF4"/>
    <w:rsid w:val="0056128B"/>
    <w:rsid w:val="005C6DF3"/>
    <w:rsid w:val="0064275C"/>
    <w:rsid w:val="007C5FA1"/>
    <w:rsid w:val="007D0A2B"/>
    <w:rsid w:val="00815C33"/>
    <w:rsid w:val="00845B14"/>
    <w:rsid w:val="008B7F3C"/>
    <w:rsid w:val="009240EF"/>
    <w:rsid w:val="009551A0"/>
    <w:rsid w:val="00961F9B"/>
    <w:rsid w:val="009F02E4"/>
    <w:rsid w:val="009F4AE7"/>
    <w:rsid w:val="00A616C0"/>
    <w:rsid w:val="00AE2D14"/>
    <w:rsid w:val="00AF7EE0"/>
    <w:rsid w:val="00B048E5"/>
    <w:rsid w:val="00C03CA4"/>
    <w:rsid w:val="00C50828"/>
    <w:rsid w:val="00C95A25"/>
    <w:rsid w:val="00D7657E"/>
    <w:rsid w:val="00E14E52"/>
    <w:rsid w:val="00E163F5"/>
    <w:rsid w:val="00F36675"/>
    <w:rsid w:val="00F75099"/>
    <w:rsid w:val="00FA7B38"/>
    <w:rsid w:val="00FC1C54"/>
    <w:rsid w:val="01241881"/>
    <w:rsid w:val="02051A8C"/>
    <w:rsid w:val="02341F5E"/>
    <w:rsid w:val="04492219"/>
    <w:rsid w:val="05EE43D5"/>
    <w:rsid w:val="0625757E"/>
    <w:rsid w:val="06391689"/>
    <w:rsid w:val="09807DF4"/>
    <w:rsid w:val="0A761C50"/>
    <w:rsid w:val="0AB90BFB"/>
    <w:rsid w:val="0B366DB6"/>
    <w:rsid w:val="0D49048C"/>
    <w:rsid w:val="0E952214"/>
    <w:rsid w:val="1081485C"/>
    <w:rsid w:val="10E2591A"/>
    <w:rsid w:val="112D22AC"/>
    <w:rsid w:val="13BF4EB7"/>
    <w:rsid w:val="13E02DCB"/>
    <w:rsid w:val="14323AB0"/>
    <w:rsid w:val="14500FB6"/>
    <w:rsid w:val="149D401E"/>
    <w:rsid w:val="15AE5CB5"/>
    <w:rsid w:val="17493A72"/>
    <w:rsid w:val="18162A6E"/>
    <w:rsid w:val="18E82DED"/>
    <w:rsid w:val="19D54CDA"/>
    <w:rsid w:val="1AF4222D"/>
    <w:rsid w:val="1B7B03F7"/>
    <w:rsid w:val="1BBA3438"/>
    <w:rsid w:val="1CA705D8"/>
    <w:rsid w:val="1E310CDB"/>
    <w:rsid w:val="1E8341B0"/>
    <w:rsid w:val="2030569B"/>
    <w:rsid w:val="208258ED"/>
    <w:rsid w:val="23350978"/>
    <w:rsid w:val="249E2780"/>
    <w:rsid w:val="258A58F6"/>
    <w:rsid w:val="268E040C"/>
    <w:rsid w:val="27DF772C"/>
    <w:rsid w:val="280354E6"/>
    <w:rsid w:val="2A196B8B"/>
    <w:rsid w:val="2A4A0CA9"/>
    <w:rsid w:val="2A566400"/>
    <w:rsid w:val="2B363C27"/>
    <w:rsid w:val="2B802DB6"/>
    <w:rsid w:val="2B8C0549"/>
    <w:rsid w:val="2C4B0E43"/>
    <w:rsid w:val="2FB217C8"/>
    <w:rsid w:val="2FF00BAE"/>
    <w:rsid w:val="30751D8E"/>
    <w:rsid w:val="30783867"/>
    <w:rsid w:val="312B2DA0"/>
    <w:rsid w:val="33CC6B0E"/>
    <w:rsid w:val="33FB64E3"/>
    <w:rsid w:val="346C0AEA"/>
    <w:rsid w:val="34D74DFE"/>
    <w:rsid w:val="34E478A5"/>
    <w:rsid w:val="358F5440"/>
    <w:rsid w:val="36CD3FAC"/>
    <w:rsid w:val="372F57D0"/>
    <w:rsid w:val="378E22CC"/>
    <w:rsid w:val="37B70E24"/>
    <w:rsid w:val="3860449D"/>
    <w:rsid w:val="398F5789"/>
    <w:rsid w:val="39C30E30"/>
    <w:rsid w:val="3BE16889"/>
    <w:rsid w:val="3D2F1214"/>
    <w:rsid w:val="3D577F87"/>
    <w:rsid w:val="3EB1357E"/>
    <w:rsid w:val="3F914B58"/>
    <w:rsid w:val="3F9850F9"/>
    <w:rsid w:val="40F45CAD"/>
    <w:rsid w:val="41C863F6"/>
    <w:rsid w:val="41EF3E54"/>
    <w:rsid w:val="42C61AAE"/>
    <w:rsid w:val="4374475A"/>
    <w:rsid w:val="43E53F0C"/>
    <w:rsid w:val="46400459"/>
    <w:rsid w:val="471F6E0C"/>
    <w:rsid w:val="487B18D6"/>
    <w:rsid w:val="4B817359"/>
    <w:rsid w:val="4B916B17"/>
    <w:rsid w:val="4C3278F9"/>
    <w:rsid w:val="4D8A6E28"/>
    <w:rsid w:val="4E222B1D"/>
    <w:rsid w:val="4F714A8F"/>
    <w:rsid w:val="4FDE36F0"/>
    <w:rsid w:val="50C51899"/>
    <w:rsid w:val="51F26193"/>
    <w:rsid w:val="5316789C"/>
    <w:rsid w:val="555C0741"/>
    <w:rsid w:val="59530682"/>
    <w:rsid w:val="59C13FE5"/>
    <w:rsid w:val="5A336BF3"/>
    <w:rsid w:val="5BAC4080"/>
    <w:rsid w:val="5BE64AB4"/>
    <w:rsid w:val="5E6A6183"/>
    <w:rsid w:val="5FC94AE0"/>
    <w:rsid w:val="619F7DE6"/>
    <w:rsid w:val="61AB26E9"/>
    <w:rsid w:val="61D422C4"/>
    <w:rsid w:val="63E227B5"/>
    <w:rsid w:val="64645BDC"/>
    <w:rsid w:val="655A1AC3"/>
    <w:rsid w:val="66694143"/>
    <w:rsid w:val="667808EF"/>
    <w:rsid w:val="667D08F4"/>
    <w:rsid w:val="68A318DF"/>
    <w:rsid w:val="692F7EC1"/>
    <w:rsid w:val="6CC82445"/>
    <w:rsid w:val="6D0738E8"/>
    <w:rsid w:val="6D506FBB"/>
    <w:rsid w:val="6E781453"/>
    <w:rsid w:val="6EBA50F3"/>
    <w:rsid w:val="6F5E18F0"/>
    <w:rsid w:val="701B3203"/>
    <w:rsid w:val="72C103A9"/>
    <w:rsid w:val="7330244F"/>
    <w:rsid w:val="73C01775"/>
    <w:rsid w:val="7513416F"/>
    <w:rsid w:val="765065FE"/>
    <w:rsid w:val="79C951AF"/>
    <w:rsid w:val="7A812FAF"/>
    <w:rsid w:val="7B1C7163"/>
    <w:rsid w:val="7B423F53"/>
    <w:rsid w:val="7CA83DE2"/>
    <w:rsid w:val="7D1D1418"/>
    <w:rsid w:val="7DA331CB"/>
    <w:rsid w:val="7F884B36"/>
    <w:rsid w:val="7FAB5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1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Theme="minorHAnsi" w:hAnsiTheme="minorHAnsi" w:eastAsiaTheme="minorEastAsia" w:cstheme="minorBidi"/>
      <w:sz w:val="24"/>
      <w:szCs w:val="24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Char"/>
    <w:basedOn w:val="12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12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Char"/>
    <w:basedOn w:val="12"/>
    <w:link w:val="8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1">
    <w:name w:val="菲页1"/>
    <w:basedOn w:val="4"/>
    <w:qFormat/>
    <w:uiPriority w:val="0"/>
    <w:pPr>
      <w:widowControl/>
      <w:jc w:val="center"/>
    </w:pPr>
    <w:rPr>
      <w:rFonts w:ascii="黑体" w:hAnsi="宋体" w:eastAsia="黑体" w:cs="Times New Roman"/>
      <w:b w:val="0"/>
      <w:kern w:val="0"/>
      <w:sz w:val="5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user</Company>
  <Pages>7</Pages>
  <Words>400</Words>
  <Characters>2281</Characters>
  <Lines>19</Lines>
  <Paragraphs>5</Paragraphs>
  <TotalTime>82</TotalTime>
  <ScaleCrop>false</ScaleCrop>
  <LinksUpToDate>false</LinksUpToDate>
  <CharactersWithSpaces>2676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2019-04-02T02:18:00Z</dcterms:created>
  <dc:creator>Administrator</dc:creator>
  <cp:lastModifiedBy>Administrator</cp:lastModifiedBy>
  <cp:lastPrinted>2019-07-03T06:35:00Z</cp:lastPrinted>
  <dcterms:modified xsi:type="dcterms:W3CDTF">2020-10-22T08:10:40Z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