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中农威特生物科技股份有限公司</w:t>
      </w:r>
      <w:r>
        <w:rPr>
          <w:rFonts w:hint="eastAsia" w:ascii="宋体" w:hAnsi="宋体"/>
          <w:b/>
          <w:sz w:val="28"/>
          <w:szCs w:val="28"/>
        </w:rPr>
        <w:t>询价比价采购邀请函</w:t>
      </w:r>
    </w:p>
    <w:p>
      <w:pPr>
        <w:spacing w:line="42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参考&lt;政府采购法&gt;的有关规定和中农威特生物科技股份有限公司的采购计划,物料供应部对所需仪器设备进行邀请询价比价采购,欢迎贵单位前来参加。</w:t>
      </w:r>
    </w:p>
    <w:p>
      <w:pPr>
        <w:spacing w:line="4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一、采购单位：中农威特生物科技股份有限公司。</w:t>
      </w:r>
    </w:p>
    <w:p>
      <w:pPr>
        <w:spacing w:line="4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二、采购内容：见货物需求及主要参数。</w:t>
      </w:r>
    </w:p>
    <w:p>
      <w:pPr>
        <w:spacing w:line="4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三、时间：2018年8月22 日 上午08：30分。</w:t>
      </w:r>
    </w:p>
    <w:p>
      <w:pPr>
        <w:spacing w:line="4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四、地点：兰州兽医研究所实验楼八楼会议室。</w:t>
      </w:r>
    </w:p>
    <w:p>
      <w:pPr>
        <w:spacing w:line="4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五、参加须知： </w:t>
      </w:r>
    </w:p>
    <w:p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1、报价：</w:t>
      </w:r>
    </w:p>
    <w:p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（1）、供应商应按货物数量、参数要求报价。</w:t>
      </w:r>
    </w:p>
    <w:p>
      <w:pPr>
        <w:spacing w:line="420" w:lineRule="exact"/>
        <w:ind w:left="630" w:hanging="630" w:hangingChars="3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（2）、报价：按货物需求一览表序号进行单价、总价报价，注明所报产品的品牌、生产厂家，进口产品需标明国别，报价采取唯一价格，报价货币为人民币。</w:t>
      </w:r>
    </w:p>
    <w:p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（3）、文件的份数：供应商应编制正本一份。</w:t>
      </w:r>
    </w:p>
    <w:p>
      <w:pPr>
        <w:spacing w:line="420" w:lineRule="exact"/>
        <w:ind w:left="630" w:hanging="630" w:hangingChars="3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（4）、文件的密封和递交：供应商应将文件密封于信封内，于2018年8月21日下午16：00之前送达或邮寄至兰州兽医研究所实验楼802房间，过时拒绝接收。</w:t>
      </w:r>
    </w:p>
    <w:p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（5）、若报价产品与货物需求不一致时，在备注栏里注明，并说明原因。</w:t>
      </w:r>
    </w:p>
    <w:p>
      <w:pPr>
        <w:spacing w:line="420" w:lineRule="exact"/>
        <w:ind w:left="315" w:hanging="315" w:hangingChars="1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3、交货日期和地点：确定供应商两个月之内交货，交货地点为中农威特生物科技股份有限公司指定地点。</w:t>
      </w:r>
    </w:p>
    <w:p>
      <w:pPr>
        <w:spacing w:line="420" w:lineRule="exact"/>
        <w:ind w:left="630" w:hanging="630" w:hangingChars="3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六、确定供应商：同等情况下最低价供货。</w:t>
      </w:r>
    </w:p>
    <w:p>
      <w:pPr>
        <w:spacing w:line="420" w:lineRule="exact"/>
        <w:ind w:left="420" w:hanging="420" w:hanging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七、付款方式：货到付款。</w:t>
      </w:r>
    </w:p>
    <w:p>
      <w:pPr>
        <w:spacing w:line="420" w:lineRule="exact"/>
        <w:ind w:left="420" w:hanging="420" w:hanging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八、供应商所提供的资质等一切文件均须加盖单位公章。</w:t>
      </w:r>
    </w:p>
    <w:p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通讯地址：甘肃省兰州市城关区盐场堡徐家坪1号      </w:t>
      </w:r>
    </w:p>
    <w:p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联  系  人：  谢  毅       （电话：8342619） </w:t>
      </w:r>
    </w:p>
    <w:p>
      <w:pPr>
        <w:spacing w:line="420" w:lineRule="exact"/>
        <w:ind w:left="420" w:hanging="420" w:hanging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技术咨询人：  刘学荣       （电话：13919296786</w:t>
      </w:r>
      <w:r>
        <w:rPr>
          <w:rFonts w:ascii="宋体" w:hAnsi="宋体"/>
          <w:szCs w:val="21"/>
        </w:rPr>
        <w:t>）</w:t>
      </w:r>
    </w:p>
    <w:p>
      <w:pPr>
        <w:spacing w:line="420" w:lineRule="exact"/>
        <w:ind w:firstLine="3675" w:firstLineChars="175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中农威特生物科技股份有限公司</w:t>
      </w:r>
    </w:p>
    <w:p>
      <w:pPr>
        <w:spacing w:line="420" w:lineRule="exact"/>
        <w:ind w:firstLine="4095" w:firstLineChars="1950"/>
        <w:jc w:val="right"/>
        <w:rPr>
          <w:rFonts w:ascii="宋体" w:hAnsi="宋体"/>
          <w:szCs w:val="21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907" w:right="1134" w:bottom="907" w:left="1134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宋体" w:hAnsi="宋体"/>
          <w:szCs w:val="21"/>
        </w:rPr>
        <w:t>201</w:t>
      </w:r>
      <w:r>
        <w:rPr>
          <w:rFonts w:hint="eastAsia" w:ascii="宋体" w:hAnsi="宋体"/>
          <w:szCs w:val="21"/>
        </w:rPr>
        <w:t>8-8</w:t>
      </w:r>
      <w:r>
        <w:rPr>
          <w:rFonts w:ascii="宋体" w:hAnsi="宋体"/>
          <w:szCs w:val="21"/>
        </w:rPr>
        <w:t>-</w:t>
      </w:r>
      <w:r>
        <w:rPr>
          <w:rFonts w:hint="eastAsia" w:ascii="宋体" w:hAnsi="宋体"/>
          <w:szCs w:val="21"/>
        </w:rPr>
        <w:t>10</w:t>
      </w:r>
    </w:p>
    <w:p>
      <w:pPr>
        <w:jc w:val="left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货物需求及主要参数：</w:t>
      </w:r>
    </w:p>
    <w:p>
      <w:pPr>
        <w:spacing w:line="420" w:lineRule="exact"/>
        <w:ind w:left="723" w:hanging="723" w:hangingChars="30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半制备型高效液相分析仪  1台</w:t>
      </w:r>
    </w:p>
    <w:p>
      <w:pPr>
        <w:spacing w:line="420" w:lineRule="exact"/>
        <w:ind w:left="632" w:hanging="632" w:hangingChars="300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主要技术参数及指标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299"/>
        <w:gridCol w:w="48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4" w:type="dxa"/>
            <w:gridSpan w:val="2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主要参数</w:t>
            </w:r>
          </w:p>
        </w:tc>
        <w:tc>
          <w:tcPr>
            <w:tcW w:w="4808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415" w:type="dxa"/>
            <w:vMerge w:val="restart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四元溶剂管理系统</w:t>
            </w:r>
          </w:p>
        </w:tc>
        <w:tc>
          <w:tcPr>
            <w:tcW w:w="2299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色谱泵</w:t>
            </w:r>
          </w:p>
        </w:tc>
        <w:tc>
          <w:tcPr>
            <w:tcW w:w="4808" w:type="dxa"/>
          </w:tcPr>
          <w:p>
            <w:pPr>
              <w:spacing w:line="420" w:lineRule="exact"/>
              <w:ind w:left="630" w:hanging="630" w:hanging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能保证不同流速和不同流动相组成的最佳流速的稳定性，自动柱塞清洗，对高盐流动相具有一定的抗腐蚀作用。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四元梯度</w:t>
            </w:r>
          </w:p>
        </w:tc>
        <w:tc>
          <w:tcPr>
            <w:tcW w:w="4808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溶剂任意混合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流速范围</w:t>
            </w:r>
          </w:p>
        </w:tc>
        <w:tc>
          <w:tcPr>
            <w:tcW w:w="4808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0.0~10.00ml/min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流量精度</w:t>
            </w:r>
          </w:p>
        </w:tc>
        <w:tc>
          <w:tcPr>
            <w:tcW w:w="4808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&lt;0.15%RSD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最大操作压力</w:t>
            </w:r>
          </w:p>
        </w:tc>
        <w:tc>
          <w:tcPr>
            <w:tcW w:w="4808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0~5000psi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restart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自动进样器管理系统</w:t>
            </w:r>
          </w:p>
        </w:tc>
        <w:tc>
          <w:tcPr>
            <w:tcW w:w="2299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样品瓶数</w:t>
            </w:r>
          </w:p>
        </w:tc>
        <w:tc>
          <w:tcPr>
            <w:tcW w:w="4808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&gt;120位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进样准确度</w:t>
            </w:r>
          </w:p>
        </w:tc>
        <w:tc>
          <w:tcPr>
            <w:tcW w:w="4808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&lt;0.25%RSD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进样范围</w:t>
            </w:r>
          </w:p>
        </w:tc>
        <w:tc>
          <w:tcPr>
            <w:tcW w:w="4808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0.1~100</w:t>
            </w:r>
            <w:r>
              <w:rPr>
                <w:rFonts w:ascii="宋体" w:hAnsi="宋体"/>
                <w:szCs w:val="21"/>
              </w:rPr>
              <w:t>μ</w:t>
            </w:r>
            <w:r>
              <w:rPr>
                <w:rFonts w:hint="eastAsia" w:ascii="宋体" w:hAnsi="宋体"/>
                <w:szCs w:val="21"/>
              </w:rPr>
              <w:t>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进样线性度</w:t>
            </w:r>
          </w:p>
        </w:tc>
        <w:tc>
          <w:tcPr>
            <w:tcW w:w="4808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&gt;0.999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柱温箱</w:t>
            </w:r>
          </w:p>
        </w:tc>
        <w:tc>
          <w:tcPr>
            <w:tcW w:w="2299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温度范围</w:t>
            </w:r>
          </w:p>
        </w:tc>
        <w:tc>
          <w:tcPr>
            <w:tcW w:w="4808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室温以上10℃~ 65℃，增量：1℃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restart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紫外检测器</w:t>
            </w:r>
          </w:p>
        </w:tc>
        <w:tc>
          <w:tcPr>
            <w:tcW w:w="2299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波长范围</w:t>
            </w:r>
          </w:p>
        </w:tc>
        <w:tc>
          <w:tcPr>
            <w:tcW w:w="4808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190～600nm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波长准确度</w:t>
            </w:r>
          </w:p>
        </w:tc>
        <w:tc>
          <w:tcPr>
            <w:tcW w:w="4808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±1nm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基线噪音</w:t>
            </w:r>
          </w:p>
        </w:tc>
        <w:tc>
          <w:tcPr>
            <w:tcW w:w="4808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单通道：&lt; 5.0</w:t>
            </w:r>
            <w:r>
              <w:rPr>
                <w:rFonts w:ascii="宋体" w:hAnsi="宋体"/>
                <w:szCs w:val="21"/>
              </w:rPr>
              <w:t>×</w:t>
            </w:r>
            <w:r>
              <w:rPr>
                <w:rFonts w:hint="eastAsia" w:ascii="宋体" w:hAnsi="宋体"/>
                <w:szCs w:val="21"/>
              </w:rPr>
              <w:t>10-6 AU</w:t>
            </w:r>
          </w:p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双通道：&lt; 35</w:t>
            </w:r>
            <w:r>
              <w:rPr>
                <w:rFonts w:ascii="宋体" w:hAnsi="宋体"/>
                <w:szCs w:val="21"/>
              </w:rPr>
              <w:t>˟</w:t>
            </w:r>
            <w:r>
              <w:rPr>
                <w:rFonts w:hint="eastAsia" w:ascii="宋体" w:hAnsi="宋体"/>
                <w:szCs w:val="21"/>
              </w:rPr>
              <w:t>10-6 AU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光源</w:t>
            </w:r>
          </w:p>
        </w:tc>
        <w:tc>
          <w:tcPr>
            <w:tcW w:w="4808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氘灯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流通池耐压</w:t>
            </w:r>
          </w:p>
        </w:tc>
        <w:tc>
          <w:tcPr>
            <w:tcW w:w="4808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1000psi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restart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馏分收集</w:t>
            </w:r>
          </w:p>
        </w:tc>
        <w:tc>
          <w:tcPr>
            <w:tcW w:w="2299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残留</w:t>
            </w:r>
          </w:p>
        </w:tc>
        <w:tc>
          <w:tcPr>
            <w:tcW w:w="4808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&lt;0.3%</w:t>
            </w:r>
            <w:r>
              <w:rPr>
                <w:rFonts w:hint="eastAsia" w:ascii="宋体" w:hAnsi="宋体"/>
                <w:szCs w:val="21"/>
              </w:rPr>
              <w:t>，启用清洗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馏分室温度范围</w:t>
            </w:r>
          </w:p>
        </w:tc>
        <w:tc>
          <w:tcPr>
            <w:tcW w:w="4808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5.0</w:t>
            </w:r>
            <w:r>
              <w:rPr>
                <w:rFonts w:hint="eastAsia" w:ascii="宋体" w:hAnsi="宋体"/>
                <w:szCs w:val="21"/>
              </w:rPr>
              <w:t>~</w:t>
            </w:r>
            <w:r>
              <w:rPr>
                <w:rFonts w:ascii="宋体" w:hAnsi="宋体"/>
                <w:szCs w:val="21"/>
              </w:rPr>
              <w:t>35.0 °C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vMerge w:val="continue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内部延迟体积</w:t>
            </w:r>
          </w:p>
        </w:tc>
        <w:tc>
          <w:tcPr>
            <w:tcW w:w="4808" w:type="dxa"/>
          </w:tcPr>
          <w:p>
            <w:pPr>
              <w:spacing w:line="420" w:lineRule="exac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13.6μ</w:t>
            </w:r>
            <w:r>
              <w:rPr>
                <w:rFonts w:hint="eastAsia" w:ascii="宋体" w:hAnsi="宋体"/>
                <w:szCs w:val="21"/>
              </w:rPr>
              <w:t>l</w:t>
            </w:r>
          </w:p>
        </w:tc>
      </w:tr>
    </w:tbl>
    <w:p>
      <w:pPr>
        <w:spacing w:line="420" w:lineRule="exact"/>
        <w:ind w:left="630" w:hanging="630" w:hangingChars="300"/>
        <w:jc w:val="left"/>
        <w:rPr>
          <w:rFonts w:ascii="宋体" w:hAnsi="宋体"/>
          <w:szCs w:val="21"/>
        </w:rPr>
      </w:pPr>
    </w:p>
    <w:sectPr>
      <w:headerReference r:id="rId7" w:type="first"/>
      <w:headerReference r:id="rId6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44E6D"/>
    <w:rsid w:val="000624B2"/>
    <w:rsid w:val="000C728E"/>
    <w:rsid w:val="000E5632"/>
    <w:rsid w:val="00125B7C"/>
    <w:rsid w:val="00136B11"/>
    <w:rsid w:val="001B74CE"/>
    <w:rsid w:val="001E3131"/>
    <w:rsid w:val="00237154"/>
    <w:rsid w:val="00247C82"/>
    <w:rsid w:val="00255D74"/>
    <w:rsid w:val="00296795"/>
    <w:rsid w:val="00377BEA"/>
    <w:rsid w:val="003C1BC6"/>
    <w:rsid w:val="00427EA7"/>
    <w:rsid w:val="004C30D3"/>
    <w:rsid w:val="0057489D"/>
    <w:rsid w:val="005F620C"/>
    <w:rsid w:val="005F6848"/>
    <w:rsid w:val="0060685F"/>
    <w:rsid w:val="00612C11"/>
    <w:rsid w:val="006D3194"/>
    <w:rsid w:val="006E0623"/>
    <w:rsid w:val="007175E2"/>
    <w:rsid w:val="00723FC8"/>
    <w:rsid w:val="007243F0"/>
    <w:rsid w:val="007E0774"/>
    <w:rsid w:val="007E6C84"/>
    <w:rsid w:val="00805B5D"/>
    <w:rsid w:val="00817BC4"/>
    <w:rsid w:val="008538EA"/>
    <w:rsid w:val="009F19FB"/>
    <w:rsid w:val="009F5A85"/>
    <w:rsid w:val="009F6A81"/>
    <w:rsid w:val="00A52AE1"/>
    <w:rsid w:val="00BD2E4E"/>
    <w:rsid w:val="00BF45DA"/>
    <w:rsid w:val="00C118DE"/>
    <w:rsid w:val="00C31E26"/>
    <w:rsid w:val="00C3251F"/>
    <w:rsid w:val="00CE7D8A"/>
    <w:rsid w:val="00D24217"/>
    <w:rsid w:val="00D81687"/>
    <w:rsid w:val="00DF3BBE"/>
    <w:rsid w:val="00E93B5C"/>
    <w:rsid w:val="00EF28D9"/>
    <w:rsid w:val="00F666E3"/>
    <w:rsid w:val="00FE2309"/>
    <w:rsid w:val="00FF375C"/>
    <w:rsid w:val="00FF40CC"/>
    <w:rsid w:val="25650C20"/>
    <w:rsid w:val="65C44E6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164</Words>
  <Characters>937</Characters>
  <Lines>7</Lines>
  <Paragraphs>2</Paragraphs>
  <TotalTime>5</TotalTime>
  <ScaleCrop>false</ScaleCrop>
  <LinksUpToDate>false</LinksUpToDate>
  <CharactersWithSpaces>1099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2018-08-10T00:16:00Z</dcterms:created>
  <dc:creator>Administrator</dc:creator>
  <cp:lastModifiedBy>Haley</cp:lastModifiedBy>
  <dcterms:modified xsi:type="dcterms:W3CDTF">2018-08-15T06:08:18Z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