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95" w:rsidRPr="00846E0D" w:rsidRDefault="00296795" w:rsidP="0029679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中农威特生物科技股份有限公司</w:t>
      </w:r>
      <w:r>
        <w:rPr>
          <w:rFonts w:ascii="宋体" w:hAnsi="宋体" w:hint="eastAsia"/>
          <w:b/>
          <w:sz w:val="28"/>
          <w:szCs w:val="28"/>
        </w:rPr>
        <w:t>询价比价采购</w:t>
      </w:r>
      <w:r w:rsidRPr="00846E0D">
        <w:rPr>
          <w:rFonts w:ascii="宋体" w:hAnsi="宋体" w:hint="eastAsia"/>
          <w:b/>
          <w:sz w:val="28"/>
          <w:szCs w:val="28"/>
        </w:rPr>
        <w:t>邀请函</w:t>
      </w:r>
    </w:p>
    <w:p w:rsidR="00296795" w:rsidRDefault="00296795" w:rsidP="002967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参考&lt;政府采购法&gt;的有关规定和中农威特生物科技股份有限公司的采购计划,物料供应部对所需仪器设备进行邀请询价比价采购,欢迎贵单位前来参加。</w:t>
      </w:r>
    </w:p>
    <w:p w:rsidR="00296795" w:rsidRDefault="00296795" w:rsidP="00296795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一、采购单位：中农威特生物科技股份有限公司。</w:t>
      </w:r>
    </w:p>
    <w:p w:rsidR="00296795" w:rsidRDefault="00296795" w:rsidP="00296795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二、采购内容：见</w:t>
      </w:r>
      <w:r w:rsidRPr="002971C0">
        <w:rPr>
          <w:rFonts w:ascii="宋体" w:hAnsi="宋体" w:hint="eastAsia"/>
          <w:szCs w:val="21"/>
        </w:rPr>
        <w:t>货物需求及主要参数</w:t>
      </w:r>
      <w:r>
        <w:rPr>
          <w:rFonts w:ascii="宋体" w:hAnsi="宋体" w:hint="eastAsia"/>
          <w:szCs w:val="21"/>
        </w:rPr>
        <w:t>。</w:t>
      </w:r>
    </w:p>
    <w:p w:rsidR="00296795" w:rsidRDefault="00296795" w:rsidP="00296795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三、时间：2018年</w:t>
      </w:r>
      <w:r w:rsidR="00BD2E4E"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月</w:t>
      </w:r>
      <w:r w:rsidR="00BD2E4E"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日 上午08：30分。</w:t>
      </w:r>
    </w:p>
    <w:p w:rsidR="00296795" w:rsidRDefault="00296795" w:rsidP="00296795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四、地点：兰州兽医研究所实验楼楼八楼会议室。</w:t>
      </w:r>
    </w:p>
    <w:p w:rsidR="00296795" w:rsidRDefault="00296795" w:rsidP="00296795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五、参加须知： </w:t>
      </w:r>
    </w:p>
    <w:p w:rsidR="00296795" w:rsidRDefault="00296795" w:rsidP="00296795"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1、报价：</w:t>
      </w:r>
    </w:p>
    <w:p w:rsidR="00296795" w:rsidRDefault="00296795" w:rsidP="00296795"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（1）、供应商应按货物数量、参数要求报价。</w:t>
      </w:r>
    </w:p>
    <w:p w:rsidR="00296795" w:rsidRDefault="00296795" w:rsidP="00296795">
      <w:pPr>
        <w:spacing w:line="420" w:lineRule="exact"/>
        <w:ind w:left="630" w:hangingChars="300" w:hanging="63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（2）、报价：按货物需求一览表序号进行单价、总价报价，注明所报产品的品牌、生产厂家，进口产品需标明国别，报价采取唯一价格，报价货币为人民币。</w:t>
      </w:r>
    </w:p>
    <w:p w:rsidR="00296795" w:rsidRDefault="00296795" w:rsidP="00296795"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（3）、文件的份数：供应商应编制正本一份。</w:t>
      </w:r>
    </w:p>
    <w:p w:rsidR="00296795" w:rsidRDefault="00296795" w:rsidP="00296795">
      <w:pPr>
        <w:spacing w:line="420" w:lineRule="exact"/>
        <w:ind w:left="630" w:hangingChars="300" w:hanging="63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（4）、文件的密封和递交：供应商应将文件密封于信封内，于2018年</w:t>
      </w:r>
      <w:r w:rsidR="00BD2E4E"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月</w:t>
      </w:r>
      <w:r w:rsidR="00BD2E4E"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日下午16：00之前送达或邮寄至兰州兽医研究所实验楼802房间，过时拒绝接收。</w:t>
      </w:r>
    </w:p>
    <w:p w:rsidR="00296795" w:rsidRDefault="00296795" w:rsidP="00296795"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（5）、若报价产品与货物需求不一致时，在备注栏里注明，并说明原因。</w:t>
      </w:r>
    </w:p>
    <w:p w:rsidR="00296795" w:rsidRDefault="00296795" w:rsidP="00296795">
      <w:pPr>
        <w:spacing w:line="420" w:lineRule="exact"/>
        <w:ind w:left="315" w:hangingChars="150" w:hanging="31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3、交货日期和地点：确定供应商三个月之内交货，交货地点为中农威特生物科技股份有限公司指定地点。</w:t>
      </w:r>
    </w:p>
    <w:p w:rsidR="00296795" w:rsidRDefault="00296795" w:rsidP="00296795"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六、确定供应商：同等情况下最低价供货。</w:t>
      </w:r>
    </w:p>
    <w:p w:rsidR="00296795" w:rsidRDefault="00296795" w:rsidP="00296795">
      <w:pPr>
        <w:spacing w:line="420" w:lineRule="exact"/>
        <w:ind w:left="420" w:hangingChars="200" w:hanging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七、付款方式：货到付款。</w:t>
      </w:r>
    </w:p>
    <w:p w:rsidR="00296795" w:rsidRPr="00AE752B" w:rsidRDefault="00296795" w:rsidP="00296795">
      <w:pPr>
        <w:spacing w:line="420" w:lineRule="exact"/>
        <w:ind w:left="420" w:hangingChars="200" w:hanging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八、供应商所提供的资质等一切</w:t>
      </w:r>
      <w:r w:rsidRPr="00AE752B">
        <w:rPr>
          <w:rFonts w:ascii="宋体" w:hAnsi="宋体" w:hint="eastAsia"/>
          <w:szCs w:val="21"/>
        </w:rPr>
        <w:t>文件均须加盖单位公章。</w:t>
      </w:r>
    </w:p>
    <w:p w:rsidR="00296795" w:rsidRDefault="00296795" w:rsidP="00296795"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通讯地址：甘肃省兰州市城关区盐场堡徐家坪1号      </w:t>
      </w:r>
    </w:p>
    <w:p w:rsidR="00296795" w:rsidRDefault="00296795" w:rsidP="00296795">
      <w:pPr>
        <w:spacing w:line="420" w:lineRule="exact"/>
        <w:jc w:val="left"/>
        <w:rPr>
          <w:rFonts w:ascii="宋体" w:hAnsi="宋体"/>
          <w:szCs w:val="21"/>
        </w:rPr>
      </w:pPr>
      <w:r w:rsidRPr="00135A7C">
        <w:rPr>
          <w:rFonts w:ascii="宋体" w:hAnsi="宋体" w:hint="eastAsia"/>
          <w:szCs w:val="21"/>
        </w:rPr>
        <w:t>联</w:t>
      </w:r>
      <w:r>
        <w:rPr>
          <w:rFonts w:ascii="宋体" w:hAnsi="宋体" w:hint="eastAsia"/>
          <w:szCs w:val="21"/>
        </w:rPr>
        <w:t xml:space="preserve">  </w:t>
      </w:r>
      <w:r w:rsidRPr="00135A7C">
        <w:rPr>
          <w:rFonts w:ascii="宋体" w:hAnsi="宋体" w:hint="eastAsia"/>
          <w:szCs w:val="21"/>
        </w:rPr>
        <w:t>系</w:t>
      </w:r>
      <w:r>
        <w:rPr>
          <w:rFonts w:ascii="宋体" w:hAnsi="宋体" w:hint="eastAsia"/>
          <w:szCs w:val="21"/>
        </w:rPr>
        <w:t xml:space="preserve">  </w:t>
      </w:r>
      <w:r w:rsidRPr="00135A7C">
        <w:rPr>
          <w:rFonts w:ascii="宋体" w:hAnsi="宋体" w:hint="eastAsia"/>
          <w:szCs w:val="21"/>
        </w:rPr>
        <w:t>人：</w:t>
      </w:r>
      <w:r>
        <w:rPr>
          <w:rFonts w:ascii="宋体" w:hAnsi="宋体" w:hint="eastAsia"/>
          <w:szCs w:val="21"/>
        </w:rPr>
        <w:t xml:space="preserve">  谢  毅       （</w:t>
      </w:r>
      <w:r w:rsidRPr="00135A7C">
        <w:rPr>
          <w:rFonts w:ascii="宋体" w:hAnsi="宋体" w:hint="eastAsia"/>
          <w:szCs w:val="21"/>
        </w:rPr>
        <w:t>电话：</w:t>
      </w:r>
      <w:r>
        <w:rPr>
          <w:rFonts w:ascii="宋体" w:hAnsi="宋体" w:hint="eastAsia"/>
          <w:szCs w:val="21"/>
        </w:rPr>
        <w:t>8342619）</w:t>
      </w:r>
      <w:r w:rsidRPr="00135A7C">
        <w:rPr>
          <w:rFonts w:ascii="宋体" w:hAnsi="宋体" w:hint="eastAsia"/>
          <w:szCs w:val="21"/>
        </w:rPr>
        <w:t xml:space="preserve"> </w:t>
      </w:r>
    </w:p>
    <w:p w:rsidR="00296795" w:rsidRPr="002669F3" w:rsidRDefault="00296795" w:rsidP="00296795">
      <w:pPr>
        <w:spacing w:line="420" w:lineRule="exact"/>
        <w:ind w:left="420" w:hangingChars="200" w:hanging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技术咨询人：  刘学荣       （</w:t>
      </w:r>
      <w:r w:rsidRPr="00135A7C">
        <w:rPr>
          <w:rFonts w:ascii="宋体" w:hAnsi="宋体" w:hint="eastAsia"/>
          <w:szCs w:val="21"/>
        </w:rPr>
        <w:t>电话：</w:t>
      </w:r>
      <w:r>
        <w:rPr>
          <w:rFonts w:ascii="宋体" w:hAnsi="宋体" w:hint="eastAsia"/>
          <w:szCs w:val="21"/>
        </w:rPr>
        <w:t>13919296786</w:t>
      </w:r>
      <w:r>
        <w:rPr>
          <w:rFonts w:ascii="宋体" w:hAnsi="宋体"/>
          <w:szCs w:val="21"/>
        </w:rPr>
        <w:t>）</w:t>
      </w:r>
    </w:p>
    <w:p w:rsidR="00296795" w:rsidRPr="001F7FC9" w:rsidRDefault="00296795" w:rsidP="00296795">
      <w:pPr>
        <w:spacing w:line="420" w:lineRule="exact"/>
        <w:ind w:firstLineChars="1750" w:firstLine="367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中农威特生物科技股份有限公司</w:t>
      </w:r>
    </w:p>
    <w:p w:rsidR="00296795" w:rsidRPr="008C06A2" w:rsidRDefault="00296795" w:rsidP="00296795">
      <w:pPr>
        <w:spacing w:line="420" w:lineRule="exact"/>
        <w:ind w:firstLineChars="1950" w:firstLine="4095"/>
        <w:jc w:val="right"/>
        <w:rPr>
          <w:rFonts w:ascii="宋体" w:hAnsi="宋体"/>
          <w:szCs w:val="21"/>
        </w:rPr>
        <w:sectPr w:rsidR="00296795" w:rsidRPr="008C06A2" w:rsidSect="008037EE">
          <w:headerReference w:type="default" r:id="rId7"/>
          <w:footerReference w:type="default" r:id="rId8"/>
          <w:headerReference w:type="first" r:id="rId9"/>
          <w:pgSz w:w="11906" w:h="16838"/>
          <w:pgMar w:top="907" w:right="1134" w:bottom="907" w:left="1134" w:header="851" w:footer="992" w:gutter="0"/>
          <w:pgNumType w:start="1"/>
          <w:cols w:space="425"/>
          <w:docGrid w:type="lines" w:linePitch="312"/>
        </w:sectPr>
      </w:pPr>
      <w:r>
        <w:rPr>
          <w:rFonts w:ascii="宋体" w:hAnsi="宋体"/>
          <w:szCs w:val="21"/>
        </w:rPr>
        <w:t>201</w:t>
      </w:r>
      <w:r>
        <w:rPr>
          <w:rFonts w:ascii="宋体" w:hAnsi="宋体" w:hint="eastAsia"/>
          <w:szCs w:val="21"/>
        </w:rPr>
        <w:t>8-5</w:t>
      </w:r>
      <w:r>
        <w:rPr>
          <w:rFonts w:ascii="宋体" w:hAnsi="宋体"/>
          <w:szCs w:val="21"/>
        </w:rPr>
        <w:t>-</w:t>
      </w:r>
      <w:r w:rsidR="00BD2E4E">
        <w:rPr>
          <w:rFonts w:ascii="宋体" w:hAnsi="宋体" w:hint="eastAsia"/>
          <w:szCs w:val="21"/>
        </w:rPr>
        <w:t>2</w:t>
      </w:r>
      <w:r w:rsidR="009F6A81">
        <w:rPr>
          <w:rFonts w:ascii="宋体" w:hAnsi="宋体" w:hint="eastAsia"/>
          <w:szCs w:val="21"/>
        </w:rPr>
        <w:t>9</w:t>
      </w:r>
    </w:p>
    <w:p w:rsidR="00296795" w:rsidRDefault="00296795" w:rsidP="00296795">
      <w:pPr>
        <w:jc w:val="left"/>
      </w:pPr>
      <w:r>
        <w:rPr>
          <w:rFonts w:eastAsia="仿宋_GB2312" w:hint="eastAsia"/>
          <w:b/>
          <w:sz w:val="28"/>
          <w:szCs w:val="28"/>
        </w:rPr>
        <w:lastRenderedPageBreak/>
        <w:t>货物需求及主要参数：</w:t>
      </w:r>
    </w:p>
    <w:p w:rsidR="00296795" w:rsidRDefault="00296795"/>
    <w:tbl>
      <w:tblPr>
        <w:tblW w:w="8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98"/>
        <w:gridCol w:w="4632"/>
      </w:tblGrid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技术参数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BioCuber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P-4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应用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细胞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平行控制罐体数量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（可拓展至平行控制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套执行器）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控制核心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西门子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PLC-S1200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软件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Shinva SCADA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用户操作平台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工业控制计算机（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寸触摸屏）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罐体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耐热高硼硅玻璃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法兰盘及封头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 L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型不锈钢，接口：温度、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、消泡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液位接口、接种口、取样口、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个补料口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进气口、尾气口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总体积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培养体积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搅拌驱动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顶部磁力驱动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搅拌转速范围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100-1500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rpm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，控制精度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±1 rpm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，分辨率：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rpm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搅拌桨叶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象耳桨（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316 L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不锈钢）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通气方式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数显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MF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流量计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；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型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气体分布器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标准气体混合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另配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MFC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模块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每罐补料管路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Watson Marlow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蠕动泵，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路管路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温度控制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加热毯加热，半导体制冷；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PT100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温度电极，控制范围：冷却水温度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+5~50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℃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；分辨率：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℃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；控制精度：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±0.2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℃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控制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科伲可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memosens pH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电极，控制精度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个单位，分辨率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个单位；</w:t>
            </w:r>
          </w:p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酸液、碱液控制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、碱液控制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控制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科伲可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memosens DO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电极；</w:t>
            </w:r>
          </w:p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级联控制（搅拌转速与气体流量）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lastRenderedPageBreak/>
              <w:t>泡沫控制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消泡电极自动检测泡沫，可由控制器控制蠕动泵自动添加消泡剂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名称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数量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工控机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台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控制柜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套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罐体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个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电极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根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电缆线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根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电极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根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电缆线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根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温度探针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根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液位探针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根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搅拌桨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组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法兰盘及封头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套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蠕动泵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控制柜含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个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转子流量计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件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电机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台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补料瓶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个（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00mL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）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配件包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包含鲁尔接头若干、鲁尔堵头若干、蠕动泵管若干、鲁尔针筒若干、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型圈若干等</w:t>
            </w:r>
          </w:p>
        </w:tc>
      </w:tr>
    </w:tbl>
    <w:p w:rsidR="00EF28D9" w:rsidRDefault="00EF28D9"/>
    <w:tbl>
      <w:tblPr>
        <w:tblW w:w="8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98"/>
        <w:gridCol w:w="4632"/>
      </w:tblGrid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技术参数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BGM-03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应用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生物反应器多气路气体混合控制模块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流量计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宝德质量流量计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标准气路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Air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气体流量范围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：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550Nml/min</w:t>
            </w:r>
          </w:p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：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250Nml/min</w:t>
            </w:r>
          </w:p>
          <w:p w:rsidR="00EF28D9" w:rsidRDefault="00296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：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250Nml/min</w:t>
            </w:r>
          </w:p>
        </w:tc>
      </w:tr>
      <w:tr w:rsidR="00EF28D9">
        <w:trPr>
          <w:jc w:val="center"/>
        </w:trPr>
        <w:tc>
          <w:tcPr>
            <w:tcW w:w="3698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级联控制</w:t>
            </w:r>
          </w:p>
        </w:tc>
        <w:tc>
          <w:tcPr>
            <w:tcW w:w="4632" w:type="dxa"/>
            <w:vAlign w:val="center"/>
          </w:tcPr>
          <w:p w:rsidR="00EF28D9" w:rsidRDefault="00296795">
            <w:pPr>
              <w:spacing w:line="360" w:lineRule="auto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CO</w:t>
            </w:r>
            <w:r>
              <w:rPr>
                <w:rFonts w:ascii="Times New Roman" w:hAnsiTheme="minorEastAsia" w:cs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可与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pH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级联控制；</w:t>
            </w:r>
          </w:p>
          <w:p w:rsidR="00EF28D9" w:rsidRDefault="00296795">
            <w:pPr>
              <w:spacing w:line="360" w:lineRule="auto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lastRenderedPageBreak/>
              <w:t>Air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O</w:t>
            </w:r>
            <w:r>
              <w:rPr>
                <w:rFonts w:ascii="Times New Roman" w:hAnsiTheme="minorEastAsia" w:cs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可与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DO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级联控制</w:t>
            </w:r>
          </w:p>
        </w:tc>
      </w:tr>
    </w:tbl>
    <w:p w:rsidR="00EF28D9" w:rsidRDefault="00EF28D9"/>
    <w:p w:rsidR="00EF28D9" w:rsidRDefault="00EF28D9"/>
    <w:p w:rsidR="00EF28D9" w:rsidRDefault="00EF28D9">
      <w:bookmarkStart w:id="0" w:name="_GoBack"/>
      <w:bookmarkEnd w:id="0"/>
    </w:p>
    <w:sectPr w:rsidR="00EF28D9" w:rsidSect="00EF2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848" w:rsidRDefault="005F6848" w:rsidP="0060685F">
      <w:r>
        <w:separator/>
      </w:r>
    </w:p>
  </w:endnote>
  <w:endnote w:type="continuationSeparator" w:id="0">
    <w:p w:rsidR="005F6848" w:rsidRDefault="005F6848" w:rsidP="00606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FB" w:rsidRDefault="005F6848" w:rsidP="008037EE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848" w:rsidRDefault="005F6848" w:rsidP="0060685F">
      <w:r>
        <w:separator/>
      </w:r>
    </w:p>
  </w:footnote>
  <w:footnote w:type="continuationSeparator" w:id="0">
    <w:p w:rsidR="005F6848" w:rsidRDefault="005F6848" w:rsidP="00606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FB" w:rsidRDefault="005F6848" w:rsidP="008037EE">
    <w:pPr>
      <w:pStyle w:val="a4"/>
      <w:pBdr>
        <w:bottom w:val="none" w:sz="0" w:space="0" w:color="auto"/>
      </w:pBd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FB" w:rsidRPr="00D2792B" w:rsidRDefault="005F6848" w:rsidP="008037EE">
    <w:pPr>
      <w:pStyle w:val="a4"/>
      <w:pBdr>
        <w:bottom w:val="none" w:sz="0" w:space="0" w:color="auto"/>
      </w:pBdr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C44E6D"/>
    <w:rsid w:val="001B74CE"/>
    <w:rsid w:val="00296795"/>
    <w:rsid w:val="005F6848"/>
    <w:rsid w:val="0060685F"/>
    <w:rsid w:val="006E0623"/>
    <w:rsid w:val="009F6A81"/>
    <w:rsid w:val="00BD2E4E"/>
    <w:rsid w:val="00D81687"/>
    <w:rsid w:val="00EF28D9"/>
    <w:rsid w:val="65C44E6D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8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8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96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29679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9679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679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</TotalTime>
  <Pages>4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dcterms:created xsi:type="dcterms:W3CDTF">2018-05-21T00:26:00Z</dcterms:created>
  <dcterms:modified xsi:type="dcterms:W3CDTF">2018-05-29T00:02:00Z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